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63DC4" w14:textId="590D579E" w:rsidR="00285313" w:rsidRPr="004D4235" w:rsidRDefault="00D05CE2" w:rsidP="00E920FD">
      <w:pPr>
        <w:spacing w:before="120"/>
        <w:jc w:val="center"/>
        <w:rPr>
          <w:rFonts w:ascii="Arial Bold"/>
          <w:sz w:val="28"/>
          <w:szCs w:val="28"/>
        </w:rPr>
      </w:pPr>
      <w:r w:rsidRPr="001E32D9">
        <w:rPr>
          <w:rFonts w:ascii="Arial" w:eastAsia="Arial" w:hAnsi="Arial" w:cs="Arial"/>
          <w:noProof/>
          <w:sz w:val="28"/>
          <w:szCs w:val="28"/>
        </w:rPr>
        <mc:AlternateContent>
          <mc:Choice Requires="wps">
            <w:drawing>
              <wp:anchor distT="0" distB="0" distL="0" distR="0" simplePos="0" relativeHeight="251660288" behindDoc="0" locked="0" layoutInCell="1" allowOverlap="1" wp14:anchorId="4D4AF436" wp14:editId="5CAD929B">
                <wp:simplePos x="0" y="0"/>
                <wp:positionH relativeFrom="column">
                  <wp:posOffset>2044065</wp:posOffset>
                </wp:positionH>
                <wp:positionV relativeFrom="line">
                  <wp:posOffset>-821055</wp:posOffset>
                </wp:positionV>
                <wp:extent cx="2514600" cy="6858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514600" cy="6858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3B6327E2" w14:textId="77777777" w:rsidR="006055CA" w:rsidRDefault="006055CA">
                            <w:pPr>
                              <w:pStyle w:val="BasicParagraph"/>
                              <w:tabs>
                                <w:tab w:val="left" w:pos="1160"/>
                              </w:tabs>
                              <w:rPr>
                                <w:rFonts w:ascii="Helvetica" w:eastAsia="Helvetica" w:hAnsi="Helvetica" w:cs="Helvetica"/>
                                <w:spacing w:val="3"/>
                                <w:sz w:val="14"/>
                                <w:szCs w:val="14"/>
                              </w:rPr>
                            </w:pPr>
                            <w:r>
                              <w:rPr>
                                <w:rFonts w:ascii="Helvetica"/>
                                <w:spacing w:val="3"/>
                                <w:sz w:val="14"/>
                                <w:szCs w:val="14"/>
                              </w:rPr>
                              <w:t xml:space="preserve">AMERICAN PORTFOLIOS FINANCIAL SERVICES, INC. </w:t>
                            </w:r>
                          </w:p>
                          <w:p w14:paraId="65FDCBC9" w14:textId="77777777" w:rsidR="006055CA" w:rsidRDefault="006055CA">
                            <w:pPr>
                              <w:pStyle w:val="BasicParagraph"/>
                              <w:tabs>
                                <w:tab w:val="left" w:pos="1160"/>
                              </w:tabs>
                              <w:spacing w:after="1040"/>
                            </w:pPr>
                            <w:r>
                              <w:rPr>
                                <w:rFonts w:ascii="Helvetica"/>
                                <w:spacing w:val="3"/>
                                <w:sz w:val="14"/>
                                <w:szCs w:val="14"/>
                              </w:rPr>
                              <w:t>4250 VETERANS MEMORIAL HWY. | SUITE 420E</w:t>
                            </w:r>
                            <w:r>
                              <w:rPr>
                                <w:rFonts w:ascii="Helvetica" w:eastAsia="Helvetica" w:hAnsi="Helvetica" w:cs="Helvetica"/>
                                <w:spacing w:val="3"/>
                                <w:sz w:val="14"/>
                                <w:szCs w:val="14"/>
                              </w:rPr>
                              <w:br/>
                            </w:r>
                            <w:r>
                              <w:rPr>
                                <w:rFonts w:ascii="Helvetica"/>
                                <w:spacing w:val="3"/>
                                <w:sz w:val="14"/>
                                <w:szCs w:val="14"/>
                              </w:rPr>
                              <w:t>HOLBROOK, N.Y. 11741</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w14:anchorId="4D4AF436" id="officeArt object" o:spid="_x0000_s1026" style="position:absolute;left:0;text-align:left;margin-left:160.95pt;margin-top:-64.65pt;width:198pt;height:54pt;z-index:251660288;visibility:visible;mso-wrap-style:square;mso-wrap-distance-left:0;mso-wrap-distance-top:0;mso-wrap-distance-right:0;mso-wrap-distance-bottom:0;mso-position-horizontal:absolute;mso-position-horizontal-relative:text;mso-position-vertical:absolute;mso-position-vertical-relative:lin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" adj="-11796480,,5400" path="m,l21600,r,21600l,21600,,xe" filled="f" stroked="f">
                <v:stroke joinstyle="miter"/>
                <v:formulas/>
                <v:path arrowok="t" o:extrusionok="f" o:connecttype="custom" o:connectlocs="1257300,342900;1257300,342900;1257300,342900;1257300,342900" o:connectangles="0,90,180,270" textboxrect="0,0,21600,21600"/>
                <v:textbox inset="0,0,0,0">
                  <w:txbxContent>
                    <w:p w14:paraId="3B6327E2" w14:textId="77777777" w:rsidR="006055CA" w:rsidRDefault="006055CA">
                      <w:pPr>
                        <w:pStyle w:val="BasicParagraph"/>
                        <w:tabs>
                          <w:tab w:val="left" w:pos="1160"/>
                        </w:tabs>
                        <w:rPr>
                          <w:rFonts w:ascii="Helvetica" w:eastAsia="Helvetica" w:hAnsi="Helvetica" w:cs="Helvetica"/>
                          <w:spacing w:val="3"/>
                          <w:sz w:val="14"/>
                          <w:szCs w:val="14"/>
                        </w:rPr>
                      </w:pPr>
                      <w:r>
                        <w:rPr>
                          <w:rFonts w:ascii="Helvetica"/>
                          <w:spacing w:val="3"/>
                          <w:sz w:val="14"/>
                          <w:szCs w:val="14"/>
                        </w:rPr>
                        <w:t xml:space="preserve">AMERICAN PORTFOLIOS FINANCIAL SERVICES, INC. </w:t>
                      </w:r>
                    </w:p>
                    <w:p w14:paraId="65FDCBC9" w14:textId="77777777" w:rsidR="006055CA" w:rsidRDefault="006055CA">
                      <w:pPr>
                        <w:pStyle w:val="BasicParagraph"/>
                        <w:tabs>
                          <w:tab w:val="left" w:pos="1160"/>
                        </w:tabs>
                        <w:spacing w:after="1040"/>
                      </w:pPr>
                      <w:r>
                        <w:rPr>
                          <w:rFonts w:ascii="Helvetica"/>
                          <w:spacing w:val="3"/>
                          <w:sz w:val="14"/>
                          <w:szCs w:val="14"/>
                        </w:rPr>
                        <w:t>4250 VETERANS MEMORIAL HWY. | SUITE 420E</w:t>
                      </w:r>
                      <w:r>
                        <w:rPr>
                          <w:rFonts w:ascii="Helvetica" w:eastAsia="Helvetica" w:hAnsi="Helvetica" w:cs="Helvetica"/>
                          <w:spacing w:val="3"/>
                          <w:sz w:val="14"/>
                          <w:szCs w:val="14"/>
                        </w:rPr>
                        <w:br/>
                      </w:r>
                      <w:r>
                        <w:rPr>
                          <w:rFonts w:ascii="Helvetica"/>
                          <w:spacing w:val="3"/>
                          <w:sz w:val="14"/>
                          <w:szCs w:val="14"/>
                        </w:rPr>
                        <w:t>HOLBROOK, N.Y. 11741</w:t>
                      </w:r>
                    </w:p>
                  </w:txbxContent>
                </v:textbox>
                <w10:wrap anchory="line"/>
              </v:shape>
            </w:pict>
          </mc:Fallback>
        </mc:AlternateContent>
      </w:r>
      <w:r w:rsidR="00AB0053" w:rsidRPr="001E32D9">
        <w:rPr>
          <w:rFonts w:ascii="Arial" w:eastAsia="Arial" w:hAnsi="Arial" w:cs="Arial"/>
          <w:noProof/>
          <w:sz w:val="28"/>
          <w:szCs w:val="28"/>
        </w:rPr>
        <mc:AlternateContent>
          <mc:Choice Requires="wps">
            <w:drawing>
              <wp:anchor distT="0" distB="0" distL="0" distR="0" simplePos="0" relativeHeight="251661312" behindDoc="0" locked="0" layoutInCell="1" allowOverlap="1" wp14:anchorId="1F695C15" wp14:editId="050BCE8D">
                <wp:simplePos x="0" y="0"/>
                <wp:positionH relativeFrom="margin">
                  <wp:posOffset>4686300</wp:posOffset>
                </wp:positionH>
                <wp:positionV relativeFrom="line">
                  <wp:posOffset>-892175</wp:posOffset>
                </wp:positionV>
                <wp:extent cx="2171700" cy="67564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171700" cy="67564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07241969" w14:textId="77777777" w:rsidR="006055CA" w:rsidRDefault="006055CA">
                            <w:pPr>
                              <w:pStyle w:val="BasicParagraph"/>
                              <w:tabs>
                                <w:tab w:val="left" w:pos="640"/>
                              </w:tabs>
                              <w:rPr>
                                <w:rFonts w:ascii="Helvetica" w:eastAsia="Helvetica" w:hAnsi="Helvetica" w:cs="Helvetica"/>
                                <w:b/>
                                <w:bCs/>
                                <w:sz w:val="14"/>
                                <w:szCs w:val="14"/>
                              </w:rPr>
                            </w:pPr>
                            <w:r>
                              <w:rPr>
                                <w:rFonts w:ascii="Helvetica"/>
                                <w:b/>
                                <w:bCs/>
                                <w:sz w:val="14"/>
                                <w:szCs w:val="14"/>
                              </w:rPr>
                              <w:t>FOR IMMEDIATE RELEASE, CONTACT:</w:t>
                            </w:r>
                          </w:p>
                          <w:p w14:paraId="0EEF8273" w14:textId="77777777" w:rsidR="006055CA" w:rsidRDefault="006055CA">
                            <w:pPr>
                              <w:pStyle w:val="BasicParagraph"/>
                              <w:tabs>
                                <w:tab w:val="left" w:pos="640"/>
                              </w:tabs>
                              <w:rPr>
                                <w:rFonts w:ascii="Helvetica" w:eastAsia="Helvetica" w:hAnsi="Helvetica" w:cs="Helvetica"/>
                                <w:b/>
                                <w:bCs/>
                                <w:sz w:val="14"/>
                                <w:szCs w:val="14"/>
                              </w:rPr>
                            </w:pPr>
                            <w:r>
                              <w:rPr>
                                <w:rFonts w:ascii="Helvetica"/>
                                <w:b/>
                                <w:bCs/>
                                <w:sz w:val="14"/>
                                <w:szCs w:val="14"/>
                              </w:rPr>
                              <w:t xml:space="preserve">Melissa Grappone, VP of </w:t>
                            </w:r>
                            <w:r w:rsidR="00285313">
                              <w:rPr>
                                <w:rFonts w:ascii="Helvetica"/>
                                <w:b/>
                                <w:bCs/>
                                <w:sz w:val="14"/>
                                <w:szCs w:val="14"/>
                              </w:rPr>
                              <w:t xml:space="preserve">Mktg. &amp; </w:t>
                            </w:r>
                            <w:r>
                              <w:rPr>
                                <w:rFonts w:ascii="Helvetica"/>
                                <w:b/>
                                <w:bCs/>
                                <w:sz w:val="14"/>
                                <w:szCs w:val="14"/>
                              </w:rPr>
                              <w:t>Corp. Comm.</w:t>
                            </w:r>
                          </w:p>
                          <w:p w14:paraId="156C3D30" w14:textId="77777777" w:rsidR="006055CA" w:rsidRDefault="006055CA">
                            <w:pPr>
                              <w:pStyle w:val="BasicParagraph"/>
                              <w:tabs>
                                <w:tab w:val="left" w:pos="640"/>
                              </w:tabs>
                              <w:rPr>
                                <w:rFonts w:ascii="Helvetica" w:eastAsia="Helvetica" w:hAnsi="Helvetica" w:cs="Helvetica"/>
                                <w:spacing w:val="3"/>
                                <w:sz w:val="14"/>
                                <w:szCs w:val="14"/>
                              </w:rPr>
                            </w:pPr>
                            <w:r>
                              <w:rPr>
                                <w:rFonts w:ascii="Helvetica"/>
                                <w:b/>
                                <w:bCs/>
                                <w:sz w:val="14"/>
                                <w:szCs w:val="14"/>
                              </w:rPr>
                              <w:t>PHONE:</w:t>
                            </w:r>
                            <w:r>
                              <w:rPr>
                                <w:rFonts w:ascii="Helvetica" w:eastAsia="Helvetica" w:hAnsi="Helvetica" w:cs="Helvetica"/>
                                <w:sz w:val="14"/>
                                <w:szCs w:val="14"/>
                              </w:rPr>
                              <w:tab/>
                              <w:t>631</w:t>
                            </w:r>
                            <w:r>
                              <w:rPr>
                                <w:rFonts w:ascii="Helvetica"/>
                                <w:spacing w:val="3"/>
                                <w:sz w:val="14"/>
                                <w:szCs w:val="14"/>
                              </w:rPr>
                              <w:t>.439.4600, ext. 108</w:t>
                            </w:r>
                          </w:p>
                          <w:p w14:paraId="747411E2" w14:textId="77777777" w:rsidR="006055CA" w:rsidRDefault="006055CA">
                            <w:pPr>
                              <w:pStyle w:val="BasicParagraph"/>
                              <w:tabs>
                                <w:tab w:val="left" w:pos="640"/>
                              </w:tabs>
                            </w:pPr>
                            <w:r>
                              <w:rPr>
                                <w:rFonts w:ascii="Helvetica"/>
                                <w:b/>
                                <w:bCs/>
                                <w:spacing w:val="3"/>
                                <w:sz w:val="14"/>
                                <w:szCs w:val="14"/>
                              </w:rPr>
                              <w:t>E-MAIL:</w:t>
                            </w:r>
                            <w:r>
                              <w:rPr>
                                <w:rFonts w:ascii="Helvetica"/>
                                <w:spacing w:val="3"/>
                                <w:sz w:val="14"/>
                                <w:szCs w:val="14"/>
                              </w:rPr>
                              <w:t xml:space="preserve"> mgrappone@americanportfolios.com</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w14:anchorId="1F695C15" id="_x0000_s1027" style="position:absolute;left:0;text-align:left;margin-left:369pt;margin-top:-70.25pt;width:171pt;height:53.2pt;z-index:251661312;visibility:visible;mso-wrap-style:square;mso-wrap-distance-left:0;mso-wrap-distance-top:0;mso-wrap-distance-right:0;mso-wrap-distance-bottom:0;mso-position-horizontal:absolute;mso-position-horizontal-relative:margin;mso-position-vertical:absolute;mso-position-vertical-relative:lin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" adj="-11796480,,5400" path="m,l21600,r,21600l,21600,,xe" filled="f" stroked="f">
                <v:stroke joinstyle="miter"/>
                <v:formulas/>
                <v:path arrowok="t" o:extrusionok="f" o:connecttype="custom" o:connectlocs="1085850,337820;1085850,337820;1085850,337820;1085850,337820" o:connectangles="0,90,180,270" textboxrect="0,0,21600,21600"/>
                <v:textbox inset="1.27mm,1.27mm,1.27mm,1.27mm">
                  <w:txbxContent>
                    <w:p w14:paraId="07241969" w14:textId="77777777" w:rsidR="006055CA" w:rsidRDefault="006055CA">
                      <w:pPr>
                        <w:pStyle w:val="BasicParagraph"/>
                        <w:tabs>
                          <w:tab w:val="left" w:pos="640"/>
                        </w:tabs>
                        <w:rPr>
                          <w:rFonts w:ascii="Helvetica" w:eastAsia="Helvetica" w:hAnsi="Helvetica" w:cs="Helvetica"/>
                          <w:b/>
                          <w:bCs/>
                          <w:sz w:val="14"/>
                          <w:szCs w:val="14"/>
                        </w:rPr>
                      </w:pPr>
                      <w:r>
                        <w:rPr>
                          <w:rFonts w:ascii="Helvetica"/>
                          <w:b/>
                          <w:bCs/>
                          <w:sz w:val="14"/>
                          <w:szCs w:val="14"/>
                        </w:rPr>
                        <w:t>FOR IMMEDIATE RELEASE, CONTACT:</w:t>
                      </w:r>
                    </w:p>
                    <w:p w14:paraId="0EEF8273" w14:textId="77777777" w:rsidR="006055CA" w:rsidRDefault="006055CA">
                      <w:pPr>
                        <w:pStyle w:val="BasicParagraph"/>
                        <w:tabs>
                          <w:tab w:val="left" w:pos="640"/>
                        </w:tabs>
                        <w:rPr>
                          <w:rFonts w:ascii="Helvetica" w:eastAsia="Helvetica" w:hAnsi="Helvetica" w:cs="Helvetica"/>
                          <w:b/>
                          <w:bCs/>
                          <w:sz w:val="14"/>
                          <w:szCs w:val="14"/>
                        </w:rPr>
                      </w:pPr>
                      <w:r>
                        <w:rPr>
                          <w:rFonts w:ascii="Helvetica"/>
                          <w:b/>
                          <w:bCs/>
                          <w:sz w:val="14"/>
                          <w:szCs w:val="14"/>
                        </w:rPr>
                        <w:t xml:space="preserve">Melissa Grappone, VP of </w:t>
                      </w:r>
                      <w:r w:rsidR="00285313">
                        <w:rPr>
                          <w:rFonts w:ascii="Helvetica"/>
                          <w:b/>
                          <w:bCs/>
                          <w:sz w:val="14"/>
                          <w:szCs w:val="14"/>
                        </w:rPr>
                        <w:t xml:space="preserve">Mktg. &amp; </w:t>
                      </w:r>
                      <w:r>
                        <w:rPr>
                          <w:rFonts w:ascii="Helvetica"/>
                          <w:b/>
                          <w:bCs/>
                          <w:sz w:val="14"/>
                          <w:szCs w:val="14"/>
                        </w:rPr>
                        <w:t>Corp. Comm.</w:t>
                      </w:r>
                    </w:p>
                    <w:p w14:paraId="156C3D30" w14:textId="77777777" w:rsidR="006055CA" w:rsidRDefault="006055CA">
                      <w:pPr>
                        <w:pStyle w:val="BasicParagraph"/>
                        <w:tabs>
                          <w:tab w:val="left" w:pos="640"/>
                        </w:tabs>
                        <w:rPr>
                          <w:rFonts w:ascii="Helvetica" w:eastAsia="Helvetica" w:hAnsi="Helvetica" w:cs="Helvetica"/>
                          <w:spacing w:val="3"/>
                          <w:sz w:val="14"/>
                          <w:szCs w:val="14"/>
                        </w:rPr>
                      </w:pPr>
                      <w:r>
                        <w:rPr>
                          <w:rFonts w:ascii="Helvetica"/>
                          <w:b/>
                          <w:bCs/>
                          <w:sz w:val="14"/>
                          <w:szCs w:val="14"/>
                        </w:rPr>
                        <w:t>PHONE:</w:t>
                      </w:r>
                      <w:r>
                        <w:rPr>
                          <w:rFonts w:ascii="Helvetica" w:eastAsia="Helvetica" w:hAnsi="Helvetica" w:cs="Helvetica"/>
                          <w:sz w:val="14"/>
                          <w:szCs w:val="14"/>
                        </w:rPr>
                        <w:tab/>
                        <w:t>631</w:t>
                      </w:r>
                      <w:r>
                        <w:rPr>
                          <w:rFonts w:ascii="Helvetica"/>
                          <w:spacing w:val="3"/>
                          <w:sz w:val="14"/>
                          <w:szCs w:val="14"/>
                        </w:rPr>
                        <w:t>.439.4600, ext. 108</w:t>
                      </w:r>
                    </w:p>
                    <w:p w14:paraId="747411E2" w14:textId="77777777" w:rsidR="006055CA" w:rsidRDefault="006055CA">
                      <w:pPr>
                        <w:pStyle w:val="BasicParagraph"/>
                        <w:tabs>
                          <w:tab w:val="left" w:pos="640"/>
                        </w:tabs>
                      </w:pPr>
                      <w:r>
                        <w:rPr>
                          <w:rFonts w:ascii="Helvetica"/>
                          <w:b/>
                          <w:bCs/>
                          <w:spacing w:val="3"/>
                          <w:sz w:val="14"/>
                          <w:szCs w:val="14"/>
                        </w:rPr>
                        <w:t>E-MAIL:</w:t>
                      </w:r>
                      <w:r>
                        <w:rPr>
                          <w:rFonts w:ascii="Helvetica"/>
                          <w:spacing w:val="3"/>
                          <w:sz w:val="14"/>
                          <w:szCs w:val="14"/>
                        </w:rPr>
                        <w:t xml:space="preserve"> mgrappone@americanportfolios.com</w:t>
                      </w:r>
                    </w:p>
                  </w:txbxContent>
                </v:textbox>
                <w10:wrap anchorx="margin" anchory="line"/>
              </v:shape>
            </w:pict>
          </mc:Fallback>
        </mc:AlternateContent>
      </w:r>
      <w:r w:rsidR="004D4235">
        <w:rPr>
          <w:rFonts w:ascii="Arial Bold"/>
          <w:sz w:val="28"/>
          <w:szCs w:val="28"/>
        </w:rPr>
        <w:t xml:space="preserve"> </w:t>
      </w:r>
      <w:r w:rsidR="0068295A" w:rsidRPr="0068295A">
        <w:rPr>
          <w:rFonts w:ascii="Arial Bold"/>
          <w:sz w:val="28"/>
          <w:szCs w:val="28"/>
        </w:rPr>
        <w:t xml:space="preserve">American Portfolios </w:t>
      </w:r>
      <w:r w:rsidR="00877D03">
        <w:rPr>
          <w:rFonts w:ascii="Arial Bold"/>
          <w:sz w:val="28"/>
          <w:szCs w:val="28"/>
        </w:rPr>
        <w:t xml:space="preserve">Donates $25k </w:t>
      </w:r>
      <w:r w:rsidR="0009673A">
        <w:rPr>
          <w:rFonts w:ascii="Arial Bold"/>
          <w:sz w:val="28"/>
          <w:szCs w:val="28"/>
        </w:rPr>
        <w:t xml:space="preserve">to Long Island Cares for </w:t>
      </w:r>
      <w:r w:rsidR="00E920FD">
        <w:rPr>
          <w:rFonts w:ascii="Arial Bold"/>
          <w:sz w:val="28"/>
          <w:szCs w:val="28"/>
        </w:rPr>
        <w:br/>
      </w:r>
      <w:r w:rsidR="0009673A">
        <w:rPr>
          <w:rFonts w:ascii="Arial Bold"/>
          <w:sz w:val="28"/>
          <w:szCs w:val="28"/>
        </w:rPr>
        <w:t>Federal Government Employees Affected by the Current Government Shutdown</w:t>
      </w:r>
    </w:p>
    <w:p w14:paraId="719D2A8F" w14:textId="77777777" w:rsidR="00CB5FE1" w:rsidRDefault="00CB5FE1">
      <w:pPr>
        <w:pStyle w:val="postdate"/>
        <w:spacing w:line="360" w:lineRule="auto"/>
        <w:contextualSpacing/>
        <w:rPr>
          <w:rFonts w:ascii="Arial" w:eastAsia="Arial Unicode MS" w:hAnsi="Arial" w:cs="Arial"/>
          <w:sz w:val="21"/>
          <w:szCs w:val="21"/>
          <w:lang w:val="en"/>
        </w:rPr>
      </w:pPr>
    </w:p>
    <w:p w14:paraId="5206FB66" w14:textId="62A9C985" w:rsidR="0068295A" w:rsidRDefault="0068295A">
      <w:pPr>
        <w:pStyle w:val="postdate"/>
        <w:spacing w:line="360" w:lineRule="auto"/>
        <w:contextualSpacing/>
        <w:rPr>
          <w:rFonts w:ascii="Arial" w:eastAsia="Arial Unicode MS" w:hAnsi="Arial" w:cs="Arial"/>
          <w:sz w:val="21"/>
          <w:szCs w:val="21"/>
          <w:lang w:val="en"/>
        </w:rPr>
      </w:pPr>
      <w:r w:rsidRPr="0068295A">
        <w:rPr>
          <w:rFonts w:ascii="Arial" w:eastAsia="Arial Unicode MS" w:hAnsi="Arial" w:cs="Arial"/>
          <w:sz w:val="21"/>
          <w:szCs w:val="21"/>
          <w:lang w:val="en"/>
        </w:rPr>
        <w:t>HOLBROOK, N.Y. (</w:t>
      </w:r>
      <w:r w:rsidR="00284B63">
        <w:rPr>
          <w:rFonts w:ascii="Arial" w:eastAsia="Arial Unicode MS" w:hAnsi="Arial" w:cs="Arial"/>
          <w:sz w:val="21"/>
          <w:szCs w:val="21"/>
          <w:lang w:val="en"/>
        </w:rPr>
        <w:t xml:space="preserve">Jan. </w:t>
      </w:r>
      <w:r w:rsidR="0009673A">
        <w:rPr>
          <w:rFonts w:ascii="Arial" w:eastAsia="Arial Unicode MS" w:hAnsi="Arial" w:cs="Arial"/>
          <w:sz w:val="21"/>
          <w:szCs w:val="21"/>
          <w:lang w:val="en"/>
        </w:rPr>
        <w:t>1</w:t>
      </w:r>
      <w:r w:rsidR="006E28AD">
        <w:rPr>
          <w:rFonts w:ascii="Arial" w:eastAsia="Arial Unicode MS" w:hAnsi="Arial" w:cs="Arial"/>
          <w:sz w:val="21"/>
          <w:szCs w:val="21"/>
          <w:lang w:val="en"/>
        </w:rPr>
        <w:t>8</w:t>
      </w:r>
      <w:r w:rsidR="00166486">
        <w:rPr>
          <w:rFonts w:ascii="Arial" w:eastAsia="Arial Unicode MS" w:hAnsi="Arial" w:cs="Arial"/>
          <w:sz w:val="21"/>
          <w:szCs w:val="21"/>
          <w:lang w:val="en"/>
        </w:rPr>
        <w:t>, 2019</w:t>
      </w:r>
      <w:r w:rsidRPr="0068295A">
        <w:rPr>
          <w:rFonts w:ascii="Arial" w:eastAsia="Arial Unicode MS" w:hAnsi="Arial" w:cs="Arial"/>
          <w:sz w:val="21"/>
          <w:szCs w:val="21"/>
          <w:lang w:val="en"/>
        </w:rPr>
        <w:t>)—</w:t>
      </w:r>
      <w:hyperlink r:id="rId8" w:history="1">
        <w:r w:rsidRPr="00C5065D">
          <w:rPr>
            <w:rStyle w:val="Hyperlink"/>
            <w:rFonts w:ascii="Arial" w:eastAsia="Arial Unicode MS" w:hAnsi="Arial" w:cs="Arial"/>
            <w:sz w:val="21"/>
            <w:szCs w:val="21"/>
            <w:lang w:val="en"/>
          </w:rPr>
          <w:t>American Portfolios Financial Services, Inc.</w:t>
        </w:r>
      </w:hyperlink>
      <w:r w:rsidR="00284B63">
        <w:rPr>
          <w:rFonts w:ascii="Arial" w:eastAsia="Arial Unicode MS" w:hAnsi="Arial" w:cs="Arial"/>
          <w:sz w:val="21"/>
          <w:szCs w:val="21"/>
          <w:lang w:val="en"/>
        </w:rPr>
        <w:t xml:space="preserve"> (AP), </w:t>
      </w:r>
      <w:r w:rsidRPr="0068295A">
        <w:rPr>
          <w:rFonts w:ascii="Arial" w:eastAsia="Arial Unicode MS" w:hAnsi="Arial" w:cs="Arial"/>
          <w:sz w:val="21"/>
          <w:szCs w:val="21"/>
          <w:lang w:val="en"/>
        </w:rPr>
        <w:t>a pri</w:t>
      </w:r>
      <w:r w:rsidR="00284B63">
        <w:rPr>
          <w:rFonts w:ascii="Arial" w:eastAsia="Arial Unicode MS" w:hAnsi="Arial" w:cs="Arial"/>
          <w:sz w:val="21"/>
          <w:szCs w:val="21"/>
          <w:lang w:val="en"/>
        </w:rPr>
        <w:t>vately-held, independent broker/</w:t>
      </w:r>
      <w:r w:rsidRPr="0068295A">
        <w:rPr>
          <w:rFonts w:ascii="Arial" w:eastAsia="Arial Unicode MS" w:hAnsi="Arial" w:cs="Arial"/>
          <w:sz w:val="21"/>
          <w:szCs w:val="21"/>
          <w:lang w:val="en"/>
        </w:rPr>
        <w:t>dealer that services financi</w:t>
      </w:r>
      <w:r w:rsidR="00284B63">
        <w:rPr>
          <w:rFonts w:ascii="Arial" w:eastAsia="Arial Unicode MS" w:hAnsi="Arial" w:cs="Arial"/>
          <w:sz w:val="21"/>
          <w:szCs w:val="21"/>
          <w:lang w:val="en"/>
        </w:rPr>
        <w:t>al advisors across the country,</w:t>
      </w:r>
      <w:r w:rsidR="00BE3519">
        <w:rPr>
          <w:rFonts w:ascii="Arial" w:eastAsia="Arial Unicode MS" w:hAnsi="Arial" w:cs="Arial"/>
          <w:sz w:val="21"/>
          <w:szCs w:val="21"/>
          <w:lang w:val="en"/>
        </w:rPr>
        <w:t xml:space="preserve"> </w:t>
      </w:r>
      <w:r w:rsidR="00231B05">
        <w:rPr>
          <w:rFonts w:ascii="Arial" w:eastAsia="Arial Unicode MS" w:hAnsi="Arial" w:cs="Arial"/>
          <w:sz w:val="21"/>
          <w:szCs w:val="21"/>
          <w:lang w:val="en"/>
        </w:rPr>
        <w:t xml:space="preserve">recently donated $25,000 in support of </w:t>
      </w:r>
      <w:r w:rsidR="004E71EC">
        <w:rPr>
          <w:rFonts w:ascii="Arial" w:eastAsia="Arial Unicode MS" w:hAnsi="Arial" w:cs="Arial"/>
          <w:sz w:val="21"/>
          <w:szCs w:val="21"/>
          <w:lang w:val="en"/>
        </w:rPr>
        <w:t xml:space="preserve">the </w:t>
      </w:r>
      <w:hyperlink r:id="rId9" w:history="1">
        <w:r w:rsidR="00231B05" w:rsidRPr="004E71EC">
          <w:rPr>
            <w:rStyle w:val="Hyperlink"/>
            <w:rFonts w:ascii="Arial" w:eastAsia="Arial Unicode MS" w:hAnsi="Arial" w:cs="Arial"/>
            <w:sz w:val="21"/>
            <w:szCs w:val="21"/>
            <w:lang w:val="en"/>
          </w:rPr>
          <w:t>Long Island Cares</w:t>
        </w:r>
      </w:hyperlink>
      <w:r w:rsidR="00231B05">
        <w:rPr>
          <w:rFonts w:ascii="Arial" w:eastAsia="Arial Unicode MS" w:hAnsi="Arial" w:cs="Arial"/>
          <w:sz w:val="21"/>
          <w:szCs w:val="21"/>
          <w:lang w:val="en"/>
        </w:rPr>
        <w:t xml:space="preserve"> campaign to provide various points of assistance to those federal government employees who have been affected by the current governm</w:t>
      </w:r>
      <w:bookmarkStart w:id="0" w:name="_GoBack"/>
      <w:bookmarkEnd w:id="0"/>
      <w:r w:rsidR="00231B05">
        <w:rPr>
          <w:rFonts w:ascii="Arial" w:eastAsia="Arial Unicode MS" w:hAnsi="Arial" w:cs="Arial"/>
          <w:sz w:val="21"/>
          <w:szCs w:val="21"/>
          <w:lang w:val="en"/>
        </w:rPr>
        <w:t>ent shutdown. The donated funds</w:t>
      </w:r>
      <w:r w:rsidR="00B5453C">
        <w:rPr>
          <w:rFonts w:ascii="Arial" w:eastAsia="Arial Unicode MS" w:hAnsi="Arial" w:cs="Arial"/>
          <w:sz w:val="21"/>
          <w:szCs w:val="21"/>
          <w:lang w:val="en"/>
        </w:rPr>
        <w:t>, which were made possible through American Portfolios Foundation, Inc.,</w:t>
      </w:r>
      <w:r w:rsidR="00231B05">
        <w:rPr>
          <w:rFonts w:ascii="Arial" w:eastAsia="Arial Unicode MS" w:hAnsi="Arial" w:cs="Arial"/>
          <w:sz w:val="21"/>
          <w:szCs w:val="21"/>
          <w:lang w:val="en"/>
        </w:rPr>
        <w:t xml:space="preserve"> are specifically earmarked to help those federal workers in need. </w:t>
      </w:r>
    </w:p>
    <w:p w14:paraId="671E1EBA" w14:textId="77777777" w:rsidR="00E920FD" w:rsidRDefault="00E920FD">
      <w:pPr>
        <w:pStyle w:val="postdate"/>
        <w:spacing w:line="360" w:lineRule="auto"/>
        <w:contextualSpacing/>
        <w:rPr>
          <w:rFonts w:ascii="Arial" w:eastAsia="Arial Unicode MS" w:hAnsi="Arial" w:cs="Arial"/>
          <w:sz w:val="21"/>
          <w:szCs w:val="21"/>
          <w:lang w:val="en"/>
        </w:rPr>
      </w:pPr>
    </w:p>
    <w:p w14:paraId="201E7616" w14:textId="75DBDFD2" w:rsidR="000B3BC1" w:rsidRPr="00713D0D" w:rsidRDefault="000B3BC1">
      <w:pPr>
        <w:pStyle w:val="postdate"/>
        <w:spacing w:line="360" w:lineRule="auto"/>
        <w:contextualSpacing/>
        <w:rPr>
          <w:rFonts w:ascii="Arial" w:eastAsia="Arial Unicode MS" w:hAnsi="Arial" w:cs="Arial"/>
          <w:sz w:val="21"/>
          <w:szCs w:val="21"/>
          <w:highlight w:val="yellow"/>
          <w:lang w:val="en"/>
        </w:rPr>
      </w:pPr>
      <w:r w:rsidRPr="00713D0D">
        <w:rPr>
          <w:rFonts w:ascii="Arial" w:eastAsia="Arial Unicode MS" w:hAnsi="Arial" w:cs="Arial"/>
          <w:sz w:val="21"/>
          <w:szCs w:val="21"/>
          <w:lang w:val="en"/>
        </w:rPr>
        <w:t xml:space="preserve">After watching the daily headlines regarding the current and potential </w:t>
      </w:r>
      <w:r w:rsidR="00530B07" w:rsidRPr="00713D0D">
        <w:rPr>
          <w:rFonts w:ascii="Arial" w:eastAsia="Arial Unicode MS" w:hAnsi="Arial" w:cs="Arial"/>
          <w:sz w:val="21"/>
          <w:szCs w:val="21"/>
          <w:lang w:val="en"/>
        </w:rPr>
        <w:t>effect</w:t>
      </w:r>
      <w:r w:rsidR="00C43C98" w:rsidRPr="00713D0D">
        <w:rPr>
          <w:rFonts w:ascii="Arial" w:eastAsia="Arial Unicode MS" w:hAnsi="Arial" w:cs="Arial"/>
          <w:sz w:val="21"/>
          <w:szCs w:val="21"/>
          <w:lang w:val="en"/>
        </w:rPr>
        <w:t>s</w:t>
      </w:r>
      <w:r w:rsidRPr="00713D0D">
        <w:rPr>
          <w:rFonts w:ascii="Arial" w:eastAsia="Arial Unicode MS" w:hAnsi="Arial" w:cs="Arial"/>
          <w:sz w:val="21"/>
          <w:szCs w:val="21"/>
          <w:lang w:val="en"/>
        </w:rPr>
        <w:t xml:space="preserve"> of the government shutdown, AP executives </w:t>
      </w:r>
      <w:r w:rsidR="00713D0D" w:rsidRPr="00713D0D">
        <w:rPr>
          <w:rFonts w:ascii="Arial" w:eastAsia="Arial Unicode MS" w:hAnsi="Arial" w:cs="Arial"/>
          <w:sz w:val="21"/>
          <w:szCs w:val="21"/>
          <w:lang w:val="en"/>
        </w:rPr>
        <w:t>discussed measures whereby the firm could provide support to partially alleviate the burden felt by those local federal employees.</w:t>
      </w:r>
      <w:r w:rsidR="00530B07">
        <w:rPr>
          <w:rFonts w:ascii="Arial" w:eastAsia="Arial Unicode MS" w:hAnsi="Arial" w:cs="Arial"/>
          <w:sz w:val="21"/>
          <w:szCs w:val="21"/>
          <w:lang w:val="en"/>
        </w:rPr>
        <w:t xml:space="preserve"> </w:t>
      </w:r>
      <w:r w:rsidR="00993580">
        <w:rPr>
          <w:rFonts w:ascii="Arial" w:eastAsia="Arial Unicode MS" w:hAnsi="Arial" w:cs="Arial"/>
          <w:sz w:val="21"/>
          <w:szCs w:val="21"/>
          <w:lang w:val="en"/>
        </w:rPr>
        <w:t xml:space="preserve">“Along </w:t>
      </w:r>
      <w:r w:rsidR="00C43C98">
        <w:rPr>
          <w:rFonts w:ascii="Arial" w:eastAsia="Arial Unicode MS" w:hAnsi="Arial" w:cs="Arial"/>
          <w:sz w:val="21"/>
          <w:szCs w:val="21"/>
          <w:lang w:val="en"/>
        </w:rPr>
        <w:t xml:space="preserve">with </w:t>
      </w:r>
      <w:r w:rsidR="00993580">
        <w:rPr>
          <w:rFonts w:ascii="Arial" w:eastAsia="Arial Unicode MS" w:hAnsi="Arial" w:cs="Arial"/>
          <w:sz w:val="21"/>
          <w:szCs w:val="21"/>
          <w:lang w:val="en"/>
        </w:rPr>
        <w:t>AP CFO Damon Joyner and Chief Administrative Officer Dalchand Laljit, I began strategizing about</w:t>
      </w:r>
      <w:r w:rsidR="00695A52">
        <w:rPr>
          <w:rFonts w:ascii="Arial" w:eastAsia="Arial Unicode MS" w:hAnsi="Arial" w:cs="Arial"/>
          <w:sz w:val="21"/>
          <w:szCs w:val="21"/>
          <w:lang w:val="en"/>
        </w:rPr>
        <w:t xml:space="preserve"> what could be done through our foundation to help Long Islanders who are federal workers </w:t>
      </w:r>
      <w:r w:rsidR="00C43C98">
        <w:rPr>
          <w:rFonts w:ascii="Arial" w:eastAsia="Arial Unicode MS" w:hAnsi="Arial" w:cs="Arial"/>
          <w:sz w:val="21"/>
          <w:szCs w:val="21"/>
          <w:lang w:val="en"/>
        </w:rPr>
        <w:t xml:space="preserve">directly </w:t>
      </w:r>
      <w:r w:rsidR="00695A52">
        <w:rPr>
          <w:rFonts w:ascii="Arial" w:eastAsia="Arial Unicode MS" w:hAnsi="Arial" w:cs="Arial"/>
          <w:sz w:val="21"/>
          <w:szCs w:val="21"/>
          <w:lang w:val="en"/>
        </w:rPr>
        <w:t>affected by the government shutdown,” states CEO Lon T. Dolber.</w:t>
      </w:r>
      <w:r>
        <w:rPr>
          <w:rFonts w:ascii="Arial" w:eastAsia="Arial Unicode MS" w:hAnsi="Arial" w:cs="Arial"/>
          <w:sz w:val="21"/>
          <w:szCs w:val="21"/>
          <w:lang w:val="en"/>
        </w:rPr>
        <w:t xml:space="preserve"> </w:t>
      </w:r>
      <w:r w:rsidR="00695A52">
        <w:rPr>
          <w:rFonts w:ascii="Arial" w:eastAsia="Arial Unicode MS" w:hAnsi="Arial" w:cs="Arial"/>
          <w:sz w:val="21"/>
          <w:szCs w:val="21"/>
          <w:lang w:val="en"/>
        </w:rPr>
        <w:t>“</w:t>
      </w:r>
      <w:r w:rsidR="00C43C98">
        <w:rPr>
          <w:rFonts w:ascii="Arial" w:eastAsia="Arial Unicode MS" w:hAnsi="Arial" w:cs="Arial"/>
          <w:sz w:val="21"/>
          <w:szCs w:val="21"/>
          <w:lang w:val="en"/>
        </w:rPr>
        <w:t xml:space="preserve">As the situation </w:t>
      </w:r>
      <w:r>
        <w:rPr>
          <w:rFonts w:ascii="Arial" w:eastAsia="Arial Unicode MS" w:hAnsi="Arial" w:cs="Arial"/>
          <w:sz w:val="21"/>
          <w:szCs w:val="21"/>
          <w:lang w:val="en"/>
        </w:rPr>
        <w:t>progressed, w</w:t>
      </w:r>
      <w:r w:rsidR="00695A52">
        <w:rPr>
          <w:rFonts w:ascii="Arial" w:eastAsia="Arial Unicode MS" w:hAnsi="Arial" w:cs="Arial"/>
          <w:sz w:val="21"/>
          <w:szCs w:val="21"/>
          <w:lang w:val="en"/>
        </w:rPr>
        <w:t xml:space="preserve">e realized that the </w:t>
      </w:r>
      <w:r>
        <w:rPr>
          <w:rFonts w:ascii="Arial" w:eastAsia="Arial Unicode MS" w:hAnsi="Arial" w:cs="Arial"/>
          <w:sz w:val="21"/>
          <w:szCs w:val="21"/>
          <w:lang w:val="en"/>
        </w:rPr>
        <w:t xml:space="preserve">need was growing and </w:t>
      </w:r>
      <w:r w:rsidR="00C43C98">
        <w:rPr>
          <w:rFonts w:ascii="Arial" w:eastAsia="Arial Unicode MS" w:hAnsi="Arial" w:cs="Arial"/>
          <w:sz w:val="21"/>
          <w:szCs w:val="21"/>
          <w:lang w:val="en"/>
        </w:rPr>
        <w:t xml:space="preserve">that </w:t>
      </w:r>
      <w:r>
        <w:rPr>
          <w:rFonts w:ascii="Arial" w:eastAsia="Arial Unicode MS" w:hAnsi="Arial" w:cs="Arial"/>
          <w:sz w:val="21"/>
          <w:szCs w:val="21"/>
          <w:lang w:val="en"/>
        </w:rPr>
        <w:t xml:space="preserve">we had to act fast. We felt the best way to help the most people </w:t>
      </w:r>
      <w:r w:rsidR="00C43C98">
        <w:rPr>
          <w:rFonts w:ascii="Arial" w:eastAsia="Arial Unicode MS" w:hAnsi="Arial" w:cs="Arial"/>
          <w:sz w:val="21"/>
          <w:szCs w:val="21"/>
          <w:lang w:val="en"/>
        </w:rPr>
        <w:t xml:space="preserve">as quickly as possible </w:t>
      </w:r>
      <w:r>
        <w:rPr>
          <w:rFonts w:ascii="Arial" w:eastAsia="Arial Unicode MS" w:hAnsi="Arial" w:cs="Arial"/>
          <w:sz w:val="21"/>
          <w:szCs w:val="21"/>
          <w:lang w:val="en"/>
        </w:rPr>
        <w:t>was to work with</w:t>
      </w:r>
      <w:r w:rsidR="000A4A9E">
        <w:rPr>
          <w:rFonts w:ascii="Arial" w:eastAsia="Arial Unicode MS" w:hAnsi="Arial" w:cs="Arial"/>
          <w:sz w:val="21"/>
          <w:szCs w:val="21"/>
          <w:lang w:val="en"/>
        </w:rPr>
        <w:t xml:space="preserve"> a community outreach organization</w:t>
      </w:r>
      <w:r w:rsidR="0053608C">
        <w:rPr>
          <w:rFonts w:ascii="Arial" w:eastAsia="Arial Unicode MS" w:hAnsi="Arial" w:cs="Arial"/>
          <w:sz w:val="21"/>
          <w:szCs w:val="21"/>
          <w:lang w:val="en"/>
        </w:rPr>
        <w:t>,</w:t>
      </w:r>
      <w:r w:rsidR="000A4A9E">
        <w:rPr>
          <w:rFonts w:ascii="Arial" w:eastAsia="Arial Unicode MS" w:hAnsi="Arial" w:cs="Arial"/>
          <w:sz w:val="21"/>
          <w:szCs w:val="21"/>
          <w:lang w:val="en"/>
        </w:rPr>
        <w:t xml:space="preserve"> such as </w:t>
      </w:r>
      <w:r>
        <w:rPr>
          <w:rFonts w:ascii="Arial" w:eastAsia="Arial Unicode MS" w:hAnsi="Arial" w:cs="Arial"/>
          <w:sz w:val="21"/>
          <w:szCs w:val="21"/>
          <w:lang w:val="en"/>
        </w:rPr>
        <w:t>Long Island Cares</w:t>
      </w:r>
      <w:r w:rsidR="0053608C">
        <w:rPr>
          <w:rFonts w:ascii="Arial" w:eastAsia="Arial Unicode MS" w:hAnsi="Arial" w:cs="Arial"/>
          <w:sz w:val="21"/>
          <w:szCs w:val="21"/>
          <w:lang w:val="en"/>
        </w:rPr>
        <w:t>,</w:t>
      </w:r>
      <w:r w:rsidR="000A4A9E">
        <w:rPr>
          <w:rFonts w:ascii="Arial" w:eastAsia="Arial Unicode MS" w:hAnsi="Arial" w:cs="Arial"/>
          <w:sz w:val="21"/>
          <w:szCs w:val="21"/>
          <w:lang w:val="en"/>
        </w:rPr>
        <w:t xml:space="preserve"> with dedicated people who could deploy this</w:t>
      </w:r>
      <w:r>
        <w:rPr>
          <w:rFonts w:ascii="Arial" w:eastAsia="Arial Unicode MS" w:hAnsi="Arial" w:cs="Arial"/>
          <w:sz w:val="21"/>
          <w:szCs w:val="21"/>
          <w:lang w:val="en"/>
        </w:rPr>
        <w:t xml:space="preserve">.” </w:t>
      </w:r>
    </w:p>
    <w:p w14:paraId="105804AE" w14:textId="77777777" w:rsidR="000B3BC1" w:rsidRDefault="000B3BC1">
      <w:pPr>
        <w:pStyle w:val="postdate"/>
        <w:spacing w:line="360" w:lineRule="auto"/>
        <w:contextualSpacing/>
        <w:rPr>
          <w:rFonts w:ascii="Arial" w:eastAsia="Arial Unicode MS" w:hAnsi="Arial" w:cs="Arial"/>
          <w:sz w:val="21"/>
          <w:szCs w:val="21"/>
          <w:lang w:val="en"/>
        </w:rPr>
      </w:pPr>
    </w:p>
    <w:p w14:paraId="5BB5A2BA" w14:textId="43A951D2" w:rsidR="002851CB" w:rsidRDefault="00C43C98">
      <w:pPr>
        <w:pStyle w:val="postdate"/>
        <w:spacing w:line="360" w:lineRule="auto"/>
        <w:contextualSpacing/>
        <w:rPr>
          <w:rFonts w:ascii="Arial" w:eastAsia="Arial Unicode MS" w:hAnsi="Arial" w:cs="Arial"/>
          <w:sz w:val="21"/>
          <w:szCs w:val="21"/>
          <w:lang w:val="en"/>
        </w:rPr>
      </w:pPr>
      <w:r>
        <w:rPr>
          <w:rFonts w:ascii="Arial" w:eastAsia="Arial Unicode MS" w:hAnsi="Arial" w:cs="Arial"/>
          <w:sz w:val="21"/>
          <w:szCs w:val="21"/>
          <w:lang w:val="en"/>
        </w:rPr>
        <w:t>Since its inception, AP has had</w:t>
      </w:r>
      <w:r w:rsidR="000B3BC1">
        <w:rPr>
          <w:rFonts w:ascii="Arial" w:eastAsia="Arial Unicode MS" w:hAnsi="Arial" w:cs="Arial"/>
          <w:sz w:val="21"/>
          <w:szCs w:val="21"/>
          <w:lang w:val="en"/>
        </w:rPr>
        <w:t xml:space="preserve"> </w:t>
      </w:r>
      <w:r w:rsidR="00115B3E">
        <w:rPr>
          <w:rFonts w:ascii="Arial" w:eastAsia="Arial Unicode MS" w:hAnsi="Arial" w:cs="Arial"/>
          <w:sz w:val="21"/>
          <w:szCs w:val="21"/>
          <w:lang w:val="en"/>
        </w:rPr>
        <w:t xml:space="preserve">a </w:t>
      </w:r>
      <w:r w:rsidR="000B3BC1">
        <w:rPr>
          <w:rFonts w:ascii="Arial" w:eastAsia="Arial Unicode MS" w:hAnsi="Arial" w:cs="Arial"/>
          <w:sz w:val="21"/>
          <w:szCs w:val="21"/>
          <w:lang w:val="en"/>
        </w:rPr>
        <w:t>long-standing commitment to corporate social responsibility through financial gifts and employee engagement in various charitable organizations and causes. “It is</w:t>
      </w:r>
      <w:r w:rsidR="001A78C0">
        <w:rPr>
          <w:rFonts w:ascii="Arial" w:eastAsia="Arial Unicode MS" w:hAnsi="Arial" w:cs="Arial"/>
          <w:sz w:val="21"/>
          <w:szCs w:val="21"/>
          <w:lang w:val="en"/>
        </w:rPr>
        <w:t xml:space="preserve"> part of our DNA </w:t>
      </w:r>
      <w:r w:rsidR="000B3BC1">
        <w:rPr>
          <w:rFonts w:ascii="Arial" w:eastAsia="Arial Unicode MS" w:hAnsi="Arial" w:cs="Arial"/>
          <w:sz w:val="21"/>
          <w:szCs w:val="21"/>
          <w:lang w:val="en"/>
        </w:rPr>
        <w:t>to be good corporate citizens</w:t>
      </w:r>
      <w:r w:rsidR="003D4ADF">
        <w:rPr>
          <w:rFonts w:ascii="Arial" w:eastAsia="Arial Unicode MS" w:hAnsi="Arial" w:cs="Arial"/>
          <w:sz w:val="21"/>
          <w:szCs w:val="21"/>
          <w:lang w:val="en"/>
        </w:rPr>
        <w:t>, which has many facets—</w:t>
      </w:r>
      <w:r>
        <w:rPr>
          <w:rFonts w:ascii="Arial" w:eastAsia="Arial Unicode MS" w:hAnsi="Arial" w:cs="Arial"/>
          <w:sz w:val="21"/>
          <w:szCs w:val="21"/>
          <w:lang w:val="en"/>
        </w:rPr>
        <w:t xml:space="preserve">one </w:t>
      </w:r>
      <w:r w:rsidR="001A78C0">
        <w:rPr>
          <w:rFonts w:ascii="Arial" w:eastAsia="Arial Unicode MS" w:hAnsi="Arial" w:cs="Arial"/>
          <w:sz w:val="21"/>
          <w:szCs w:val="21"/>
          <w:lang w:val="en"/>
        </w:rPr>
        <w:t xml:space="preserve">of which is to be sensitive to the needs of our community,” states Joyner. “We started the American Portfolios Foundation so that we could be proactive and act quickly when it comes to assessing people’s needs. </w:t>
      </w:r>
      <w:r w:rsidR="00CB3C38">
        <w:rPr>
          <w:rFonts w:ascii="Arial" w:eastAsia="Arial Unicode MS" w:hAnsi="Arial" w:cs="Arial"/>
          <w:sz w:val="21"/>
          <w:szCs w:val="21"/>
          <w:lang w:val="en"/>
        </w:rPr>
        <w:t xml:space="preserve">When we came back from our meeting with Long Island Cares, we knew this was just the beginning and </w:t>
      </w:r>
      <w:r w:rsidR="00115B3E">
        <w:rPr>
          <w:rFonts w:ascii="Arial" w:eastAsia="Arial Unicode MS" w:hAnsi="Arial" w:cs="Arial"/>
          <w:sz w:val="21"/>
          <w:szCs w:val="21"/>
          <w:lang w:val="en"/>
        </w:rPr>
        <w:t xml:space="preserve">that </w:t>
      </w:r>
      <w:r w:rsidR="00CB3C38">
        <w:rPr>
          <w:rFonts w:ascii="Arial" w:eastAsia="Arial Unicode MS" w:hAnsi="Arial" w:cs="Arial"/>
          <w:sz w:val="21"/>
          <w:szCs w:val="21"/>
          <w:lang w:val="en"/>
        </w:rPr>
        <w:t>we would be committed to working with them to determine what else we could do</w:t>
      </w:r>
      <w:r w:rsidR="00115B3E">
        <w:rPr>
          <w:rFonts w:ascii="Arial" w:eastAsia="Arial Unicode MS" w:hAnsi="Arial" w:cs="Arial"/>
          <w:sz w:val="21"/>
          <w:szCs w:val="21"/>
          <w:lang w:val="en"/>
        </w:rPr>
        <w:t xml:space="preserve"> to help</w:t>
      </w:r>
      <w:r w:rsidR="00CB3C38">
        <w:rPr>
          <w:rFonts w:ascii="Arial" w:eastAsia="Arial Unicode MS" w:hAnsi="Arial" w:cs="Arial"/>
          <w:sz w:val="21"/>
          <w:szCs w:val="21"/>
          <w:lang w:val="en"/>
        </w:rPr>
        <w:t xml:space="preserve">.” The firm is discussing ways to engage AP employees in the Long Island Cares mission. </w:t>
      </w:r>
    </w:p>
    <w:p w14:paraId="0B08CD3B" w14:textId="77777777" w:rsidR="002851CB" w:rsidRPr="002851CB" w:rsidRDefault="002851CB" w:rsidP="002851CB">
      <w:pPr>
        <w:pStyle w:val="postdate"/>
        <w:spacing w:line="360" w:lineRule="auto"/>
        <w:contextualSpacing/>
        <w:rPr>
          <w:rFonts w:ascii="Arial" w:eastAsia="Arial Unicode MS" w:hAnsi="Arial" w:cs="Arial"/>
          <w:sz w:val="21"/>
          <w:szCs w:val="21"/>
          <w:lang w:val="en"/>
        </w:rPr>
      </w:pPr>
    </w:p>
    <w:p w14:paraId="6230AC82" w14:textId="51B4C592" w:rsidR="002851CB" w:rsidRDefault="002851CB" w:rsidP="002851CB">
      <w:pPr>
        <w:pStyle w:val="postdate"/>
        <w:spacing w:line="360" w:lineRule="auto"/>
        <w:contextualSpacing/>
        <w:rPr>
          <w:rFonts w:ascii="Arial" w:eastAsia="Arial Unicode MS" w:hAnsi="Arial" w:cs="Arial"/>
          <w:sz w:val="21"/>
          <w:szCs w:val="21"/>
          <w:lang w:val="en"/>
        </w:rPr>
      </w:pPr>
      <w:r w:rsidRPr="002851CB">
        <w:rPr>
          <w:rFonts w:ascii="Arial" w:eastAsia="Arial Unicode MS" w:hAnsi="Arial" w:cs="Arial"/>
          <w:sz w:val="21"/>
          <w:szCs w:val="21"/>
          <w:lang w:val="en"/>
        </w:rPr>
        <w:t xml:space="preserve">“We are very grateful to American Portfolios for stepping in with a generous donation to help federal workers on Long Island who are affected by the U.S. government shutdown,” said </w:t>
      </w:r>
      <w:proofErr w:type="spellStart"/>
      <w:r w:rsidRPr="002851CB">
        <w:rPr>
          <w:rFonts w:ascii="Arial" w:eastAsia="Arial Unicode MS" w:hAnsi="Arial" w:cs="Arial"/>
          <w:sz w:val="21"/>
          <w:szCs w:val="21"/>
          <w:lang w:val="en"/>
        </w:rPr>
        <w:t>Paule</w:t>
      </w:r>
      <w:proofErr w:type="spellEnd"/>
      <w:r w:rsidRPr="002851CB">
        <w:rPr>
          <w:rFonts w:ascii="Arial" w:eastAsia="Arial Unicode MS" w:hAnsi="Arial" w:cs="Arial"/>
          <w:sz w:val="21"/>
          <w:szCs w:val="21"/>
          <w:lang w:val="en"/>
        </w:rPr>
        <w:t xml:space="preserve"> T. </w:t>
      </w:r>
      <w:proofErr w:type="spellStart"/>
      <w:r w:rsidRPr="002851CB">
        <w:rPr>
          <w:rFonts w:ascii="Arial" w:eastAsia="Arial Unicode MS" w:hAnsi="Arial" w:cs="Arial"/>
          <w:sz w:val="21"/>
          <w:szCs w:val="21"/>
          <w:lang w:val="en"/>
        </w:rPr>
        <w:t>Pachter</w:t>
      </w:r>
      <w:proofErr w:type="spellEnd"/>
      <w:r w:rsidRPr="002851CB">
        <w:rPr>
          <w:rFonts w:ascii="Arial" w:eastAsia="Arial Unicode MS" w:hAnsi="Arial" w:cs="Arial"/>
          <w:sz w:val="21"/>
          <w:szCs w:val="21"/>
          <w:lang w:val="en"/>
        </w:rPr>
        <w:t>, CEO of Long Island Cares, Inc. – The Harry Chapin Food Bank. “Long Island Cares exists to assist our neighbors in need, and now is the time to help those individuals and families who are living without paychecks and are feeling a significant financial strain.”</w:t>
      </w:r>
    </w:p>
    <w:p w14:paraId="38CFB7C4" w14:textId="77777777" w:rsidR="00231B05" w:rsidRDefault="00231B05">
      <w:pPr>
        <w:pStyle w:val="postdate"/>
        <w:spacing w:line="360" w:lineRule="auto"/>
        <w:contextualSpacing/>
        <w:rPr>
          <w:rFonts w:ascii="Arial" w:eastAsia="Arial Unicode MS" w:hAnsi="Arial" w:cs="Arial"/>
          <w:sz w:val="21"/>
          <w:szCs w:val="21"/>
          <w:lang w:val="en"/>
        </w:rPr>
      </w:pPr>
    </w:p>
    <w:p w14:paraId="37BD04A7" w14:textId="75DDF673" w:rsidR="00E920FD" w:rsidRPr="00E920FD" w:rsidRDefault="00231B05" w:rsidP="00E920FD">
      <w:pPr>
        <w:pStyle w:val="postdate"/>
        <w:spacing w:line="360" w:lineRule="auto"/>
        <w:contextualSpacing/>
        <w:rPr>
          <w:rFonts w:ascii="Arial" w:eastAsia="Arial Unicode MS" w:hAnsi="Arial" w:cs="Arial"/>
          <w:sz w:val="21"/>
          <w:szCs w:val="21"/>
          <w:lang w:val="en"/>
        </w:rPr>
      </w:pPr>
      <w:r w:rsidRPr="004E71EC">
        <w:rPr>
          <w:rFonts w:ascii="Arial" w:eastAsia="Arial Unicode MS" w:hAnsi="Arial" w:cs="Arial"/>
          <w:sz w:val="21"/>
          <w:szCs w:val="21"/>
          <w:lang w:val="en"/>
        </w:rPr>
        <w:t>Long Island Cares, Inc.</w:t>
      </w:r>
      <w:r>
        <w:rPr>
          <w:rFonts w:ascii="Arial" w:eastAsia="Arial Unicode MS" w:hAnsi="Arial" w:cs="Arial"/>
          <w:sz w:val="21"/>
          <w:szCs w:val="21"/>
          <w:lang w:val="en"/>
        </w:rPr>
        <w:t xml:space="preserve"> was founded</w:t>
      </w:r>
      <w:r w:rsidRPr="0009673A">
        <w:rPr>
          <w:rFonts w:ascii="Arial" w:eastAsia="Arial Unicode MS" w:hAnsi="Arial" w:cs="Arial"/>
          <w:sz w:val="21"/>
          <w:szCs w:val="21"/>
          <w:lang w:val="en"/>
        </w:rPr>
        <w:t xml:space="preserve"> as the first food bank on Long Island, N</w:t>
      </w:r>
      <w:r w:rsidR="003D4ADF">
        <w:rPr>
          <w:rFonts w:ascii="Arial" w:eastAsia="Arial Unicode MS" w:hAnsi="Arial" w:cs="Arial"/>
          <w:sz w:val="21"/>
          <w:szCs w:val="21"/>
          <w:lang w:val="en"/>
        </w:rPr>
        <w:t>.</w:t>
      </w:r>
      <w:r w:rsidRPr="0009673A">
        <w:rPr>
          <w:rFonts w:ascii="Arial" w:eastAsia="Arial Unicode MS" w:hAnsi="Arial" w:cs="Arial"/>
          <w:sz w:val="21"/>
          <w:szCs w:val="21"/>
          <w:lang w:val="en"/>
        </w:rPr>
        <w:t>Y</w:t>
      </w:r>
      <w:r w:rsidR="003D4ADF">
        <w:rPr>
          <w:rFonts w:ascii="Arial" w:eastAsia="Arial Unicode MS" w:hAnsi="Arial" w:cs="Arial"/>
          <w:sz w:val="21"/>
          <w:szCs w:val="21"/>
          <w:lang w:val="en"/>
        </w:rPr>
        <w:t>.</w:t>
      </w:r>
      <w:r>
        <w:rPr>
          <w:rFonts w:ascii="Arial" w:eastAsia="Arial Unicode MS" w:hAnsi="Arial" w:cs="Arial"/>
          <w:sz w:val="21"/>
          <w:szCs w:val="21"/>
          <w:lang w:val="en"/>
        </w:rPr>
        <w:t>, in 1980 by the late singer/</w:t>
      </w:r>
      <w:r w:rsidRPr="0009673A">
        <w:rPr>
          <w:rFonts w:ascii="Arial" w:eastAsia="Arial Unicode MS" w:hAnsi="Arial" w:cs="Arial"/>
          <w:sz w:val="21"/>
          <w:szCs w:val="21"/>
          <w:lang w:val="en"/>
        </w:rPr>
        <w:t>songwriter and s</w:t>
      </w:r>
      <w:r>
        <w:rPr>
          <w:rFonts w:ascii="Arial" w:eastAsia="Arial Unicode MS" w:hAnsi="Arial" w:cs="Arial"/>
          <w:sz w:val="21"/>
          <w:szCs w:val="21"/>
          <w:lang w:val="en"/>
        </w:rPr>
        <w:t xml:space="preserve">ocial activist Harry Chapin. </w:t>
      </w:r>
      <w:r w:rsidR="003D4ADF">
        <w:rPr>
          <w:rFonts w:ascii="Arial" w:eastAsia="Arial Unicode MS" w:hAnsi="Arial" w:cs="Arial"/>
          <w:sz w:val="21"/>
          <w:szCs w:val="21"/>
          <w:lang w:val="en"/>
        </w:rPr>
        <w:t>It</w:t>
      </w:r>
      <w:r>
        <w:rPr>
          <w:rFonts w:ascii="Arial" w:eastAsia="Arial Unicode MS" w:hAnsi="Arial" w:cs="Arial"/>
          <w:sz w:val="21"/>
          <w:szCs w:val="21"/>
          <w:lang w:val="en"/>
        </w:rPr>
        <w:t xml:space="preserve"> </w:t>
      </w:r>
      <w:r w:rsidR="0082302A">
        <w:rPr>
          <w:rFonts w:ascii="Arial" w:eastAsia="Arial Unicode MS" w:hAnsi="Arial" w:cs="Arial"/>
          <w:sz w:val="21"/>
          <w:szCs w:val="21"/>
          <w:lang w:val="en"/>
        </w:rPr>
        <w:t>provide</w:t>
      </w:r>
      <w:r w:rsidR="003D4ADF">
        <w:rPr>
          <w:rFonts w:ascii="Arial" w:eastAsia="Arial Unicode MS" w:hAnsi="Arial" w:cs="Arial"/>
          <w:sz w:val="21"/>
          <w:szCs w:val="21"/>
          <w:lang w:val="en"/>
        </w:rPr>
        <w:t>s</w:t>
      </w:r>
      <w:r w:rsidRPr="0009673A">
        <w:rPr>
          <w:rFonts w:ascii="Arial" w:eastAsia="Arial Unicode MS" w:hAnsi="Arial" w:cs="Arial"/>
          <w:sz w:val="21"/>
          <w:szCs w:val="21"/>
          <w:lang w:val="en"/>
        </w:rPr>
        <w:t xml:space="preserve"> nutritional food and support services for a network of more than 580 community-based member agencies, including food pantries, soup kitchens, emergency shelters, child care programs, disability organizations, vetera</w:t>
      </w:r>
      <w:r>
        <w:rPr>
          <w:rFonts w:ascii="Arial" w:eastAsia="Arial Unicode MS" w:hAnsi="Arial" w:cs="Arial"/>
          <w:sz w:val="21"/>
          <w:szCs w:val="21"/>
          <w:lang w:val="en"/>
        </w:rPr>
        <w:t xml:space="preserve">ns’ services programs and more. </w:t>
      </w:r>
      <w:r w:rsidR="00E920FD">
        <w:rPr>
          <w:rFonts w:ascii="Arial" w:eastAsia="Arial Unicode MS" w:hAnsi="Arial" w:cs="Arial"/>
          <w:sz w:val="21"/>
          <w:szCs w:val="21"/>
          <w:lang w:val="en"/>
        </w:rPr>
        <w:t xml:space="preserve">Per the organization’s </w:t>
      </w:r>
      <w:hyperlink r:id="rId10" w:history="1">
        <w:r w:rsidR="00E920FD" w:rsidRPr="00E920FD">
          <w:rPr>
            <w:rStyle w:val="Hyperlink"/>
            <w:rFonts w:ascii="Arial" w:eastAsia="Arial Unicode MS" w:hAnsi="Arial" w:cs="Arial"/>
            <w:sz w:val="21"/>
            <w:szCs w:val="21"/>
            <w:lang w:val="en"/>
          </w:rPr>
          <w:t>press release</w:t>
        </w:r>
      </w:hyperlink>
      <w:r w:rsidR="00E920FD">
        <w:rPr>
          <w:rFonts w:ascii="Arial" w:eastAsia="Arial Unicode MS" w:hAnsi="Arial" w:cs="Arial"/>
          <w:sz w:val="21"/>
          <w:szCs w:val="21"/>
          <w:lang w:val="en"/>
        </w:rPr>
        <w:t xml:space="preserve"> issued on Jan. 4, 2019, </w:t>
      </w:r>
      <w:r w:rsidR="00E920FD" w:rsidRPr="00E920FD">
        <w:rPr>
          <w:rFonts w:ascii="Arial" w:eastAsia="Arial Unicode MS" w:hAnsi="Arial" w:cs="Arial"/>
          <w:sz w:val="21"/>
          <w:szCs w:val="21"/>
          <w:lang w:val="en"/>
        </w:rPr>
        <w:t>Long Island Cares</w:t>
      </w:r>
      <w:r w:rsidR="00E920FD">
        <w:rPr>
          <w:rFonts w:ascii="Arial" w:eastAsia="Arial Unicode MS" w:hAnsi="Arial" w:cs="Arial"/>
          <w:sz w:val="21"/>
          <w:szCs w:val="21"/>
          <w:lang w:val="en"/>
        </w:rPr>
        <w:t xml:space="preserve"> is</w:t>
      </w:r>
      <w:r w:rsidR="00E920FD" w:rsidRPr="00E920FD">
        <w:rPr>
          <w:rFonts w:ascii="Arial" w:eastAsia="Arial Unicode MS" w:hAnsi="Arial" w:cs="Arial"/>
          <w:sz w:val="21"/>
          <w:szCs w:val="21"/>
          <w:lang w:val="en"/>
        </w:rPr>
        <w:t xml:space="preserve"> </w:t>
      </w:r>
      <w:r w:rsidR="00E920FD">
        <w:rPr>
          <w:rFonts w:ascii="Arial" w:eastAsia="Arial Unicode MS" w:hAnsi="Arial" w:cs="Arial"/>
          <w:sz w:val="21"/>
          <w:szCs w:val="21"/>
          <w:lang w:val="en"/>
        </w:rPr>
        <w:t>“</w:t>
      </w:r>
      <w:r w:rsidR="00E920FD" w:rsidRPr="00E920FD">
        <w:rPr>
          <w:rFonts w:ascii="Arial" w:eastAsia="Arial Unicode MS" w:hAnsi="Arial" w:cs="Arial"/>
          <w:sz w:val="21"/>
          <w:szCs w:val="21"/>
          <w:lang w:val="en"/>
        </w:rPr>
        <w:t xml:space="preserve">encouraging federal government employees and their families </w:t>
      </w:r>
      <w:r w:rsidR="00E920FD" w:rsidRPr="00E920FD">
        <w:rPr>
          <w:rFonts w:ascii="Arial" w:eastAsia="Arial Unicode MS" w:hAnsi="Arial" w:cs="Arial"/>
          <w:sz w:val="21"/>
          <w:szCs w:val="21"/>
          <w:lang w:val="en"/>
        </w:rPr>
        <w:lastRenderedPageBreak/>
        <w:t>who might be experiencing financial hardships as a result of the current government shutdown to avail themselves of the community-based services provided by Long Island</w:t>
      </w:r>
      <w:r w:rsidR="008C7470">
        <w:rPr>
          <w:rFonts w:ascii="Arial" w:eastAsia="Arial Unicode MS" w:hAnsi="Arial" w:cs="Arial"/>
          <w:sz w:val="21"/>
          <w:szCs w:val="21"/>
          <w:lang w:val="en"/>
        </w:rPr>
        <w:t xml:space="preserve">’s regional food bank.” The organization has </w:t>
      </w:r>
      <w:r w:rsidR="00E920FD" w:rsidRPr="00E920FD">
        <w:rPr>
          <w:rFonts w:ascii="Arial" w:eastAsia="Arial Unicode MS" w:hAnsi="Arial" w:cs="Arial"/>
          <w:sz w:val="21"/>
          <w:szCs w:val="21"/>
          <w:lang w:val="en"/>
        </w:rPr>
        <w:t>community-based satellite locations in Freeport, Lin</w:t>
      </w:r>
      <w:r w:rsidR="008C7470">
        <w:rPr>
          <w:rFonts w:ascii="Arial" w:eastAsia="Arial Unicode MS" w:hAnsi="Arial" w:cs="Arial"/>
          <w:sz w:val="21"/>
          <w:szCs w:val="21"/>
          <w:lang w:val="en"/>
        </w:rPr>
        <w:t>denhurst and Huntington Station, N.Y.</w:t>
      </w:r>
    </w:p>
    <w:p w14:paraId="1E78F3A6" w14:textId="77777777" w:rsidR="00E920FD" w:rsidRDefault="00E920FD">
      <w:pPr>
        <w:pStyle w:val="postdate"/>
        <w:spacing w:line="360" w:lineRule="auto"/>
        <w:contextualSpacing/>
        <w:rPr>
          <w:rFonts w:ascii="Arial" w:eastAsia="Arial Unicode MS" w:hAnsi="Arial" w:cs="Arial"/>
          <w:sz w:val="21"/>
          <w:szCs w:val="21"/>
          <w:lang w:val="en"/>
        </w:rPr>
      </w:pPr>
    </w:p>
    <w:p w14:paraId="5CA80A6B" w14:textId="3E46BF6B" w:rsidR="0068295A" w:rsidRDefault="006A657C">
      <w:pPr>
        <w:pStyle w:val="postdate"/>
        <w:spacing w:line="360" w:lineRule="auto"/>
        <w:contextualSpacing/>
        <w:rPr>
          <w:rFonts w:ascii="Arial" w:eastAsia="Arial Unicode MS" w:hAnsi="Arial" w:cs="Arial"/>
          <w:sz w:val="21"/>
          <w:szCs w:val="21"/>
          <w:lang w:val="en"/>
        </w:rPr>
      </w:pPr>
      <w:r>
        <w:rPr>
          <w:rFonts w:ascii="Arial" w:eastAsia="Arial Unicode MS" w:hAnsi="Arial" w:cs="Arial"/>
          <w:sz w:val="21"/>
          <w:szCs w:val="21"/>
          <w:lang w:val="en"/>
        </w:rPr>
        <w:t xml:space="preserve">An integral part of AP’s strategic focus and </w:t>
      </w:r>
      <w:r w:rsidR="00C67045">
        <w:rPr>
          <w:rFonts w:ascii="Arial" w:eastAsia="Arial Unicode MS" w:hAnsi="Arial" w:cs="Arial"/>
          <w:sz w:val="21"/>
          <w:szCs w:val="21"/>
          <w:lang w:val="en"/>
        </w:rPr>
        <w:t xml:space="preserve">engrained in its corporate culture is a keen awareness to the community </w:t>
      </w:r>
      <w:r w:rsidR="00D87DC7">
        <w:rPr>
          <w:rFonts w:ascii="Arial" w:eastAsia="Arial Unicode MS" w:hAnsi="Arial" w:cs="Arial"/>
          <w:sz w:val="21"/>
          <w:szCs w:val="21"/>
          <w:lang w:val="en"/>
        </w:rPr>
        <w:t xml:space="preserve">by </w:t>
      </w:r>
      <w:r w:rsidR="00C67045">
        <w:rPr>
          <w:rFonts w:ascii="Arial" w:eastAsia="Arial Unicode MS" w:hAnsi="Arial" w:cs="Arial"/>
          <w:sz w:val="21"/>
          <w:szCs w:val="21"/>
          <w:lang w:val="en"/>
        </w:rPr>
        <w:t xml:space="preserve">taking part in </w:t>
      </w:r>
      <w:r w:rsidR="0068295A" w:rsidRPr="0068295A">
        <w:rPr>
          <w:rFonts w:ascii="Arial" w:eastAsia="Arial Unicode MS" w:hAnsi="Arial" w:cs="Arial"/>
          <w:sz w:val="21"/>
          <w:szCs w:val="21"/>
          <w:lang w:val="en"/>
        </w:rPr>
        <w:t xml:space="preserve">socially responsible programs, such as its ongoing association with non-profit organizations like </w:t>
      </w:r>
      <w:hyperlink r:id="rId11" w:history="1">
        <w:r w:rsidR="0068295A" w:rsidRPr="00735E14">
          <w:rPr>
            <w:rStyle w:val="Hyperlink"/>
            <w:rFonts w:ascii="Arial" w:eastAsia="Arial Unicode MS" w:hAnsi="Arial" w:cs="Arial"/>
            <w:sz w:val="21"/>
            <w:szCs w:val="21"/>
            <w:lang w:val="en"/>
          </w:rPr>
          <w:t>World T.E.A.M.</w:t>
        </w:r>
      </w:hyperlink>
      <w:r w:rsidR="0068295A" w:rsidRPr="0068295A">
        <w:rPr>
          <w:rFonts w:ascii="Arial" w:eastAsia="Arial Unicode MS" w:hAnsi="Arial" w:cs="Arial"/>
          <w:sz w:val="21"/>
          <w:szCs w:val="21"/>
          <w:lang w:val="en"/>
        </w:rPr>
        <w:t xml:space="preserve"> (WT), which organizes athletic events for disabled and able-bodied citizens to achieve a common goal.  Employees actively volunteer, coach and compete in WT events, </w:t>
      </w:r>
      <w:r w:rsidR="00C57B31">
        <w:rPr>
          <w:rFonts w:ascii="Arial" w:eastAsia="Arial Unicode MS" w:hAnsi="Arial" w:cs="Arial"/>
          <w:sz w:val="21"/>
          <w:szCs w:val="21"/>
          <w:lang w:val="en"/>
        </w:rPr>
        <w:t>including</w:t>
      </w:r>
      <w:r w:rsidR="00735E14">
        <w:rPr>
          <w:rFonts w:ascii="Arial" w:eastAsia="Arial Unicode MS" w:hAnsi="Arial" w:cs="Arial"/>
          <w:sz w:val="21"/>
          <w:szCs w:val="21"/>
          <w:lang w:val="en"/>
        </w:rPr>
        <w:t xml:space="preserve"> the annual </w:t>
      </w:r>
      <w:hyperlink r:id="rId12" w:history="1">
        <w:r w:rsidR="00735E14" w:rsidRPr="001A3B4A">
          <w:rPr>
            <w:rStyle w:val="Hyperlink"/>
            <w:rFonts w:ascii="Arial" w:eastAsia="Arial Unicode MS" w:hAnsi="Arial" w:cs="Arial"/>
            <w:sz w:val="21"/>
            <w:szCs w:val="21"/>
            <w:lang w:val="en"/>
          </w:rPr>
          <w:t>Face of America</w:t>
        </w:r>
      </w:hyperlink>
      <w:r w:rsidR="00C57B31">
        <w:rPr>
          <w:rFonts w:ascii="Arial" w:eastAsia="Arial Unicode MS" w:hAnsi="Arial" w:cs="Arial"/>
          <w:sz w:val="21"/>
          <w:szCs w:val="21"/>
          <w:lang w:val="en"/>
        </w:rPr>
        <w:t xml:space="preserve"> bike r</w:t>
      </w:r>
      <w:r w:rsidR="0068295A" w:rsidRPr="0068295A">
        <w:rPr>
          <w:rFonts w:ascii="Arial" w:eastAsia="Arial Unicode MS" w:hAnsi="Arial" w:cs="Arial"/>
          <w:sz w:val="21"/>
          <w:szCs w:val="21"/>
          <w:lang w:val="en"/>
        </w:rPr>
        <w:t xml:space="preserve">ide, </w:t>
      </w:r>
      <w:hyperlink r:id="rId13" w:history="1">
        <w:r w:rsidR="0068295A" w:rsidRPr="001A3B4A">
          <w:rPr>
            <w:rStyle w:val="Hyperlink"/>
            <w:rFonts w:ascii="Arial" w:eastAsia="Arial Unicode MS" w:hAnsi="Arial" w:cs="Arial"/>
            <w:sz w:val="21"/>
            <w:szCs w:val="21"/>
            <w:lang w:val="en"/>
          </w:rPr>
          <w:t>Coastal Team Challenge</w:t>
        </w:r>
      </w:hyperlink>
      <w:r w:rsidR="0068295A" w:rsidRPr="0068295A">
        <w:rPr>
          <w:rFonts w:ascii="Arial" w:eastAsia="Arial Unicode MS" w:hAnsi="Arial" w:cs="Arial"/>
          <w:sz w:val="21"/>
          <w:szCs w:val="21"/>
          <w:lang w:val="en"/>
        </w:rPr>
        <w:t xml:space="preserve"> and </w:t>
      </w:r>
      <w:hyperlink r:id="rId14" w:history="1">
        <w:r w:rsidR="0068295A" w:rsidRPr="001A3B4A">
          <w:rPr>
            <w:rStyle w:val="Hyperlink"/>
            <w:rFonts w:ascii="Arial" w:eastAsia="Arial Unicode MS" w:hAnsi="Arial" w:cs="Arial"/>
            <w:sz w:val="21"/>
            <w:szCs w:val="21"/>
            <w:lang w:val="en"/>
          </w:rPr>
          <w:t>Adventure Team Challenge</w:t>
        </w:r>
      </w:hyperlink>
      <w:r w:rsidR="0068295A" w:rsidRPr="0068295A">
        <w:rPr>
          <w:rFonts w:ascii="Arial" w:eastAsia="Arial Unicode MS" w:hAnsi="Arial" w:cs="Arial"/>
          <w:sz w:val="21"/>
          <w:szCs w:val="21"/>
          <w:lang w:val="en"/>
        </w:rPr>
        <w:t xml:space="preserve">. </w:t>
      </w:r>
      <w:r w:rsidR="003C63AA">
        <w:rPr>
          <w:rFonts w:ascii="Arial" w:eastAsia="Arial Unicode MS" w:hAnsi="Arial" w:cs="Arial"/>
          <w:sz w:val="21"/>
          <w:szCs w:val="21"/>
          <w:lang w:val="en"/>
        </w:rPr>
        <w:t xml:space="preserve">The firm also has a long-standing relationship with </w:t>
      </w:r>
      <w:hyperlink r:id="rId15" w:history="1">
        <w:r w:rsidR="003C63AA" w:rsidRPr="003C63AA">
          <w:rPr>
            <w:rStyle w:val="Hyperlink"/>
            <w:rFonts w:ascii="Arial" w:eastAsia="Arial Unicode MS" w:hAnsi="Arial" w:cs="Arial"/>
            <w:sz w:val="21"/>
            <w:szCs w:val="21"/>
            <w:lang w:val="en"/>
          </w:rPr>
          <w:t>Virtual Enterprises International, Inc.</w:t>
        </w:r>
      </w:hyperlink>
      <w:r w:rsidR="003C63AA">
        <w:rPr>
          <w:rFonts w:ascii="Arial" w:eastAsia="Arial Unicode MS" w:hAnsi="Arial" w:cs="Arial"/>
          <w:sz w:val="21"/>
          <w:szCs w:val="21"/>
          <w:lang w:val="en"/>
        </w:rPr>
        <w:t xml:space="preserve"> (VEI), an experiential learning program that fosters the nation’s future business leaders, by </w:t>
      </w:r>
      <w:hyperlink r:id="rId16" w:history="1">
        <w:r w:rsidR="003C63AA" w:rsidRPr="001A3B4A">
          <w:rPr>
            <w:rStyle w:val="Hyperlink"/>
            <w:rFonts w:ascii="Arial" w:eastAsia="Arial Unicode MS" w:hAnsi="Arial" w:cs="Arial"/>
            <w:sz w:val="21"/>
            <w:szCs w:val="21"/>
            <w:lang w:val="en"/>
          </w:rPr>
          <w:t>hosting and judging business plan competitions</w:t>
        </w:r>
      </w:hyperlink>
      <w:r w:rsidR="00C57B31">
        <w:rPr>
          <w:rStyle w:val="Hyperlink"/>
          <w:rFonts w:ascii="Arial" w:eastAsia="Arial Unicode MS" w:hAnsi="Arial" w:cs="Arial"/>
          <w:sz w:val="21"/>
          <w:szCs w:val="21"/>
          <w:u w:val="none"/>
          <w:lang w:val="en"/>
        </w:rPr>
        <w:t xml:space="preserve">, as well as </w:t>
      </w:r>
      <w:r w:rsidR="00D87DC7" w:rsidRPr="00844FE7">
        <w:rPr>
          <w:rStyle w:val="Hyperlink"/>
          <w:rFonts w:ascii="Arial" w:eastAsia="Arial Unicode MS" w:hAnsi="Arial" w:cs="Arial"/>
          <w:sz w:val="21"/>
          <w:szCs w:val="21"/>
          <w:u w:val="none"/>
          <w:lang w:val="en"/>
        </w:rPr>
        <w:t>facilitating summer interns at the corporate offices and practices of its investment professionals through its Internship Fellows Program.</w:t>
      </w:r>
      <w:r w:rsidR="003C63AA" w:rsidRPr="00844FE7">
        <w:rPr>
          <w:rFonts w:ascii="Arial" w:eastAsia="Arial Unicode MS" w:hAnsi="Arial" w:cs="Arial"/>
          <w:sz w:val="21"/>
          <w:szCs w:val="21"/>
          <w:lang w:val="en"/>
        </w:rPr>
        <w:t xml:space="preserve"> </w:t>
      </w:r>
    </w:p>
    <w:p w14:paraId="27A6AB40" w14:textId="77777777" w:rsidR="00A42683" w:rsidRDefault="00A42683">
      <w:pPr>
        <w:pStyle w:val="postdate"/>
        <w:spacing w:line="360" w:lineRule="auto"/>
        <w:contextualSpacing/>
        <w:rPr>
          <w:rFonts w:ascii="Arial" w:eastAsia="Arial Unicode MS" w:hAnsi="Arial" w:cs="Arial"/>
          <w:sz w:val="21"/>
          <w:szCs w:val="21"/>
          <w:lang w:val="en"/>
        </w:rPr>
      </w:pPr>
    </w:p>
    <w:p w14:paraId="224103E1" w14:textId="3A01C1DA" w:rsidR="008210A6" w:rsidRPr="008210A6" w:rsidRDefault="00E45684">
      <w:pPr>
        <w:pStyle w:val="postdate"/>
        <w:spacing w:line="360" w:lineRule="auto"/>
        <w:rPr>
          <w:rFonts w:ascii="Arial" w:hAnsi="Arial" w:cs="Arial"/>
          <w:sz w:val="21"/>
          <w:szCs w:val="21"/>
        </w:rPr>
      </w:pPr>
      <w:r>
        <w:rPr>
          <w:rStyle w:val="apple-converted-space"/>
          <w:rFonts w:ascii="Arial" w:hAnsi="Arial" w:cs="Arial"/>
          <w:sz w:val="21"/>
          <w:szCs w:val="21"/>
        </w:rPr>
        <w:t>Most recently,</w:t>
      </w:r>
      <w:r w:rsidR="00A42683" w:rsidRPr="00951E7A">
        <w:rPr>
          <w:rStyle w:val="apple-converted-space"/>
          <w:rFonts w:ascii="Arial" w:hAnsi="Arial" w:cs="Arial"/>
          <w:sz w:val="21"/>
          <w:szCs w:val="21"/>
        </w:rPr>
        <w:t xml:space="preserve"> AP has entered into a </w:t>
      </w:r>
      <w:r w:rsidR="00A26095">
        <w:rPr>
          <w:rStyle w:val="apple-converted-space"/>
          <w:rFonts w:ascii="Arial" w:hAnsi="Arial" w:cs="Arial"/>
          <w:sz w:val="21"/>
          <w:szCs w:val="21"/>
        </w:rPr>
        <w:t>five-year funding commitment—</w:t>
      </w:r>
      <w:r>
        <w:rPr>
          <w:rStyle w:val="apple-converted-space"/>
          <w:rFonts w:ascii="Arial" w:hAnsi="Arial" w:cs="Arial"/>
          <w:sz w:val="21"/>
          <w:szCs w:val="21"/>
        </w:rPr>
        <w:t>made possible through the American Portfolios</w:t>
      </w:r>
      <w:r w:rsidR="00A26095">
        <w:rPr>
          <w:rStyle w:val="apple-converted-space"/>
          <w:rFonts w:ascii="Arial" w:hAnsi="Arial" w:cs="Arial"/>
          <w:sz w:val="21"/>
          <w:szCs w:val="21"/>
        </w:rPr>
        <w:t xml:space="preserve"> Foundation—</w:t>
      </w:r>
      <w:r w:rsidR="00A42683" w:rsidRPr="00951E7A">
        <w:rPr>
          <w:rStyle w:val="apple-converted-space"/>
          <w:rFonts w:ascii="Arial" w:hAnsi="Arial" w:cs="Arial"/>
          <w:sz w:val="21"/>
          <w:szCs w:val="21"/>
        </w:rPr>
        <w:t>to develop and operate The American Portfolios Assistive Technology La</w:t>
      </w:r>
      <w:r>
        <w:rPr>
          <w:rStyle w:val="apple-converted-space"/>
          <w:rFonts w:ascii="Arial" w:hAnsi="Arial" w:cs="Arial"/>
          <w:sz w:val="21"/>
          <w:szCs w:val="21"/>
        </w:rPr>
        <w:t xml:space="preserve">b, which is housed within </w:t>
      </w:r>
      <w:hyperlink r:id="rId17" w:history="1">
        <w:r w:rsidRPr="00E45684">
          <w:rPr>
            <w:rStyle w:val="Hyperlink"/>
            <w:rFonts w:ascii="Arial" w:hAnsi="Arial" w:cs="Arial"/>
            <w:sz w:val="21"/>
            <w:szCs w:val="21"/>
          </w:rPr>
          <w:t>The Center for Discovery</w:t>
        </w:r>
      </w:hyperlink>
      <w:r>
        <w:rPr>
          <w:rStyle w:val="apple-converted-space"/>
          <w:rFonts w:ascii="Arial" w:hAnsi="Arial" w:cs="Arial"/>
          <w:sz w:val="21"/>
          <w:szCs w:val="21"/>
        </w:rPr>
        <w:t>’s</w:t>
      </w:r>
      <w:r w:rsidR="00A42683" w:rsidRPr="00951E7A">
        <w:rPr>
          <w:rStyle w:val="apple-converted-space"/>
          <w:rFonts w:ascii="Arial" w:hAnsi="Arial" w:cs="Arial"/>
          <w:sz w:val="21"/>
          <w:szCs w:val="21"/>
        </w:rPr>
        <w:t xml:space="preserve"> Technology Hub and Incubator (THINC). The dedicated laboratory will spawn the development of new products, technologies and assistive devices that are intended to expand opportunities for individuals with a range of disabilities and complex conditions to experience and interact with nature and the outdoors, including sport, athletic and recreational activities. </w:t>
      </w:r>
    </w:p>
    <w:p w14:paraId="0EA0817B" w14:textId="77777777" w:rsidR="00313E93" w:rsidRDefault="00313E93" w:rsidP="00313E93">
      <w:pPr>
        <w:pStyle w:val="postdate"/>
        <w:spacing w:line="360" w:lineRule="auto"/>
        <w:contextualSpacing/>
        <w:rPr>
          <w:rFonts w:ascii="Arial" w:eastAsia="Arial Unicode MS" w:hAnsi="Arial" w:cs="Arial"/>
          <w:sz w:val="21"/>
          <w:szCs w:val="21"/>
          <w:lang w:val="en"/>
        </w:rPr>
      </w:pPr>
    </w:p>
    <w:p w14:paraId="1C95D4F0" w14:textId="77777777" w:rsidR="00313E93" w:rsidRPr="00313E93" w:rsidRDefault="00313E93" w:rsidP="00313E93">
      <w:pPr>
        <w:pStyle w:val="postdate"/>
        <w:spacing w:line="360" w:lineRule="auto"/>
        <w:contextualSpacing/>
        <w:rPr>
          <w:rFonts w:ascii="Arial" w:eastAsia="Arial Unicode MS" w:hAnsi="Arial" w:cs="Arial"/>
          <w:b/>
          <w:sz w:val="21"/>
          <w:szCs w:val="21"/>
          <w:u w:val="single"/>
          <w:lang w:val="en"/>
        </w:rPr>
      </w:pPr>
      <w:r w:rsidRPr="00313E93">
        <w:rPr>
          <w:rFonts w:ascii="Arial" w:eastAsia="Arial Unicode MS" w:hAnsi="Arial" w:cs="Arial"/>
          <w:b/>
          <w:sz w:val="21"/>
          <w:szCs w:val="21"/>
          <w:u w:val="single"/>
          <w:lang w:val="en"/>
        </w:rPr>
        <w:t>About American Portfolios</w:t>
      </w:r>
    </w:p>
    <w:p w14:paraId="70E91B20" w14:textId="77777777" w:rsidR="00B7790A" w:rsidRDefault="00B7790A" w:rsidP="00B7790A">
      <w:pPr>
        <w:pStyle w:val="postdate"/>
        <w:spacing w:line="360" w:lineRule="auto"/>
        <w:contextualSpacing/>
        <w:rPr>
          <w:rFonts w:ascii="Arial" w:eastAsia="Arial Unicode MS" w:hAnsi="Arial" w:cs="Arial"/>
          <w:sz w:val="21"/>
          <w:szCs w:val="21"/>
          <w:lang w:val="en"/>
        </w:rPr>
      </w:pPr>
    </w:p>
    <w:p w14:paraId="27B822E7" w14:textId="3123858E" w:rsidR="00B7790A" w:rsidRPr="00B7790A" w:rsidRDefault="00B7790A" w:rsidP="00B7790A">
      <w:pPr>
        <w:pStyle w:val="postdate"/>
        <w:spacing w:line="360" w:lineRule="auto"/>
        <w:contextualSpacing/>
        <w:rPr>
          <w:rFonts w:ascii="Arial" w:eastAsia="Arial Unicode MS" w:hAnsi="Arial" w:cs="Arial"/>
          <w:sz w:val="21"/>
          <w:szCs w:val="21"/>
          <w:lang w:val="en"/>
        </w:rPr>
      </w:pPr>
      <w:r w:rsidRPr="00B7790A">
        <w:rPr>
          <w:rFonts w:ascii="Arial" w:eastAsia="Arial Unicode MS" w:hAnsi="Arial" w:cs="Arial"/>
          <w:sz w:val="21"/>
          <w:szCs w:val="21"/>
          <w:lang w:val="en"/>
        </w:rPr>
        <w:t xml:space="preserve">Headquartered in Holbrook, N.Y., American Portfolios Financial Services, Inc. (APFS) is a full-service, independent broker/dealer and member firm of FINRA and SIPC, offering a complete range of financial services, including personal financial and retirement planning, securities trading, mutual funds, access to investment research, long-term care planning, insurance products and tax-free investing. Fee-based asset management is offered through its sister subsidiary, American Portfolios Advisors, Inc., (APA), </w:t>
      </w:r>
      <w:proofErr w:type="gramStart"/>
      <w:r w:rsidRPr="00B7790A">
        <w:rPr>
          <w:rFonts w:ascii="Arial" w:eastAsia="Arial Unicode MS" w:hAnsi="Arial" w:cs="Arial"/>
          <w:sz w:val="21"/>
          <w:szCs w:val="21"/>
          <w:lang w:val="en"/>
        </w:rPr>
        <w:t>an</w:t>
      </w:r>
      <w:proofErr w:type="gramEnd"/>
      <w:r w:rsidRPr="00B7790A">
        <w:rPr>
          <w:rFonts w:ascii="Arial" w:eastAsia="Arial Unicode MS" w:hAnsi="Arial" w:cs="Arial"/>
          <w:sz w:val="21"/>
          <w:szCs w:val="21"/>
          <w:lang w:val="en"/>
        </w:rPr>
        <w:t xml:space="preserve"> SEC Registered Investment Advisor. Both entities, along with technology entity American Portfolios Advisory Solutions, LLC, collectively reside under the legal entity American Portfolios Holdings, Inc. (APH). Full-service securities brokerage is available through a clearing firm relationship with Pershing, LLC, </w:t>
      </w:r>
      <w:proofErr w:type="gramStart"/>
      <w:r w:rsidRPr="00B7790A">
        <w:rPr>
          <w:rFonts w:ascii="Arial" w:eastAsia="Arial Unicode MS" w:hAnsi="Arial" w:cs="Arial"/>
          <w:sz w:val="21"/>
          <w:szCs w:val="21"/>
          <w:lang w:val="en"/>
        </w:rPr>
        <w:t>a</w:t>
      </w:r>
      <w:proofErr w:type="gramEnd"/>
      <w:r w:rsidRPr="00B7790A">
        <w:rPr>
          <w:rFonts w:ascii="Arial" w:eastAsia="Arial Unicode MS" w:hAnsi="Arial" w:cs="Arial"/>
          <w:sz w:val="21"/>
          <w:szCs w:val="21"/>
          <w:lang w:val="en"/>
        </w:rPr>
        <w:t xml:space="preserve"> BNY Mellon firm, the securities of which are held on a fully disclosed basis. The company currently serves 83</w:t>
      </w:r>
      <w:r w:rsidR="00A26095">
        <w:rPr>
          <w:rFonts w:ascii="Arial" w:eastAsia="Arial Unicode MS" w:hAnsi="Arial" w:cs="Arial"/>
          <w:sz w:val="21"/>
          <w:szCs w:val="21"/>
          <w:lang w:val="en"/>
        </w:rPr>
        <w:t>1</w:t>
      </w:r>
      <w:r w:rsidRPr="00B7790A">
        <w:rPr>
          <w:rFonts w:ascii="Arial" w:eastAsia="Arial Unicode MS" w:hAnsi="Arial" w:cs="Arial"/>
          <w:sz w:val="21"/>
          <w:szCs w:val="21"/>
          <w:lang w:val="en"/>
        </w:rPr>
        <w:t xml:space="preserve"> independent investment professionals located in 38</w:t>
      </w:r>
      <w:r w:rsidR="00A26095">
        <w:rPr>
          <w:rFonts w:ascii="Arial" w:eastAsia="Arial Unicode MS" w:hAnsi="Arial" w:cs="Arial"/>
          <w:sz w:val="21"/>
          <w:szCs w:val="21"/>
          <w:lang w:val="en"/>
        </w:rPr>
        <w:t>2</w:t>
      </w:r>
      <w:r w:rsidRPr="00B7790A">
        <w:rPr>
          <w:rFonts w:ascii="Arial" w:eastAsia="Arial Unicode MS" w:hAnsi="Arial" w:cs="Arial"/>
          <w:sz w:val="21"/>
          <w:szCs w:val="21"/>
          <w:lang w:val="en"/>
        </w:rPr>
        <w:t xml:space="preserve"> branch locations throughout the nation.  It was named Broker-Dealer of the Year* (Division III) by Investment Advisor magazine in 2015, 2016, 2017 and 2018, as well as one of the top 10 Best Companies to Work for in the state of New York for 2016, 2017 and 2018 by the New York State Society for Human Resources Management (NYS-SHRM) and the Best Companies Group (BCG).</w:t>
      </w:r>
    </w:p>
    <w:p w14:paraId="5E1FCA43" w14:textId="77777777" w:rsidR="00B7790A" w:rsidRPr="00B7790A" w:rsidRDefault="00B7790A" w:rsidP="00B7790A">
      <w:pPr>
        <w:pStyle w:val="postdate"/>
        <w:spacing w:line="360" w:lineRule="auto"/>
        <w:contextualSpacing/>
        <w:rPr>
          <w:rFonts w:ascii="Arial" w:eastAsia="Arial Unicode MS" w:hAnsi="Arial" w:cs="Arial"/>
          <w:sz w:val="21"/>
          <w:szCs w:val="21"/>
          <w:lang w:val="en"/>
        </w:rPr>
      </w:pPr>
    </w:p>
    <w:p w14:paraId="7564E53E" w14:textId="049F5E16" w:rsidR="00F9613E" w:rsidRDefault="00B7790A" w:rsidP="00B7790A">
      <w:pPr>
        <w:pStyle w:val="postdate"/>
        <w:spacing w:line="360" w:lineRule="auto"/>
        <w:contextualSpacing/>
        <w:rPr>
          <w:rFonts w:ascii="Arial" w:eastAsia="Arial Unicode MS" w:hAnsi="Arial" w:cs="Arial"/>
          <w:sz w:val="21"/>
          <w:szCs w:val="21"/>
          <w:lang w:val="en"/>
        </w:rPr>
      </w:pPr>
      <w:r w:rsidRPr="00B7790A">
        <w:rPr>
          <w:rFonts w:ascii="Arial" w:eastAsia="Arial Unicode MS" w:hAnsi="Arial" w:cs="Arial"/>
          <w:sz w:val="21"/>
          <w:szCs w:val="21"/>
          <w:lang w:val="en"/>
        </w:rPr>
        <w:lastRenderedPageBreak/>
        <w:t>*Based on a poll of registered representatives conducted by Investment Advisor magazine. Broker/dealers rated highest by their representatives are awarded “Broker/Dealer (B/D) of the Year.”</w:t>
      </w:r>
    </w:p>
    <w:p w14:paraId="3AC77054" w14:textId="77777777" w:rsidR="00A26095" w:rsidRDefault="00A26095" w:rsidP="00B7790A">
      <w:pPr>
        <w:pStyle w:val="postdate"/>
        <w:spacing w:line="360" w:lineRule="auto"/>
        <w:contextualSpacing/>
        <w:rPr>
          <w:rFonts w:ascii="Arial" w:eastAsia="Arial Unicode MS" w:hAnsi="Arial" w:cs="Arial"/>
          <w:sz w:val="21"/>
          <w:szCs w:val="21"/>
          <w:lang w:val="en"/>
        </w:rPr>
      </w:pPr>
    </w:p>
    <w:p w14:paraId="6E81934A" w14:textId="77777777" w:rsidR="00B5453C" w:rsidRPr="00B5453C" w:rsidRDefault="00B5453C" w:rsidP="00B5453C">
      <w:pPr>
        <w:pStyle w:val="postdate"/>
        <w:spacing w:line="360" w:lineRule="auto"/>
        <w:contextualSpacing/>
        <w:rPr>
          <w:rFonts w:ascii="Arial" w:eastAsia="Arial Unicode MS" w:hAnsi="Arial" w:cs="Arial"/>
          <w:b/>
          <w:sz w:val="21"/>
          <w:szCs w:val="21"/>
          <w:lang w:val="en"/>
        </w:rPr>
      </w:pPr>
    </w:p>
    <w:p w14:paraId="7BFC6654" w14:textId="77777777" w:rsidR="00B5453C" w:rsidRPr="00B5453C" w:rsidRDefault="00B5453C" w:rsidP="00B5453C">
      <w:pPr>
        <w:pStyle w:val="postdate"/>
        <w:spacing w:line="360" w:lineRule="auto"/>
        <w:contextualSpacing/>
        <w:rPr>
          <w:rFonts w:ascii="Arial" w:eastAsia="Arial Unicode MS" w:hAnsi="Arial" w:cs="Arial"/>
          <w:b/>
          <w:sz w:val="21"/>
          <w:szCs w:val="21"/>
          <w:u w:val="single"/>
          <w:lang w:val="en"/>
        </w:rPr>
      </w:pPr>
      <w:r w:rsidRPr="00B5453C">
        <w:rPr>
          <w:rFonts w:ascii="Arial" w:eastAsia="Arial Unicode MS" w:hAnsi="Arial" w:cs="Arial"/>
          <w:b/>
          <w:sz w:val="21"/>
          <w:szCs w:val="21"/>
          <w:u w:val="single"/>
          <w:lang w:val="en"/>
        </w:rPr>
        <w:t>About American Portfolios Foundation, Inc.</w:t>
      </w:r>
    </w:p>
    <w:p w14:paraId="1CEEACD0" w14:textId="77777777" w:rsidR="00B5453C" w:rsidRPr="00B5453C" w:rsidRDefault="00B5453C" w:rsidP="00B5453C">
      <w:pPr>
        <w:pStyle w:val="postdate"/>
        <w:spacing w:line="360" w:lineRule="auto"/>
        <w:contextualSpacing/>
        <w:rPr>
          <w:rFonts w:ascii="Arial" w:eastAsia="Arial Unicode MS" w:hAnsi="Arial" w:cs="Arial"/>
          <w:sz w:val="21"/>
          <w:szCs w:val="21"/>
          <w:lang w:val="en"/>
        </w:rPr>
      </w:pPr>
    </w:p>
    <w:p w14:paraId="0BB20BA5" w14:textId="2C874885" w:rsidR="00B5453C" w:rsidRDefault="00B5453C" w:rsidP="00B5453C">
      <w:pPr>
        <w:pStyle w:val="postdate"/>
        <w:spacing w:line="360" w:lineRule="auto"/>
        <w:contextualSpacing/>
        <w:rPr>
          <w:rFonts w:ascii="Arial" w:eastAsia="Arial Unicode MS" w:hAnsi="Arial" w:cs="Arial"/>
          <w:sz w:val="21"/>
          <w:szCs w:val="21"/>
          <w:lang w:val="en"/>
        </w:rPr>
      </w:pPr>
      <w:r w:rsidRPr="00B5453C">
        <w:rPr>
          <w:rFonts w:ascii="Arial" w:eastAsia="Arial Unicode MS" w:hAnsi="Arial" w:cs="Arial"/>
          <w:sz w:val="21"/>
          <w:szCs w:val="21"/>
          <w:lang w:val="en"/>
        </w:rPr>
        <w:t>American Portfolios Foundation, Inc., a 501(c)(3) not-for-profit organization that was originally created in New York in 2004 and amended in 2018 and headquartered in Holbrook, N.Y., is intended as a non-profit entity designed to advance awareness, assistance and support for charitable causes. Board members include AP CEO and President Lon T. Dolber, president; AP Chief Administrative Officer Dalchand Laljit, vice president; and AP Chief Financial Officer Damon Joyner, treasurer/secretary. Additionally, various roles are held by members</w:t>
      </w:r>
      <w:r w:rsidR="00A26095">
        <w:rPr>
          <w:rFonts w:ascii="Arial" w:eastAsia="Arial Unicode MS" w:hAnsi="Arial" w:cs="Arial"/>
          <w:sz w:val="21"/>
          <w:szCs w:val="21"/>
          <w:lang w:val="en"/>
        </w:rPr>
        <w:t xml:space="preserve"> of AP headquarters staff. The b</w:t>
      </w:r>
      <w:r w:rsidRPr="00B5453C">
        <w:rPr>
          <w:rFonts w:ascii="Arial" w:eastAsia="Arial Unicode MS" w:hAnsi="Arial" w:cs="Arial"/>
          <w:sz w:val="21"/>
          <w:szCs w:val="21"/>
          <w:lang w:val="en"/>
        </w:rPr>
        <w:t>oard meets on a quarterly basis to discuss its existing relationships with various charities and to determine the focus for various upcoming initiatives that will require the Foundation’s services and support.</w:t>
      </w:r>
    </w:p>
    <w:p w14:paraId="3288465E" w14:textId="77777777" w:rsidR="00456D94" w:rsidRDefault="00456D94" w:rsidP="00F9613E">
      <w:pPr>
        <w:pStyle w:val="postdate"/>
        <w:spacing w:line="360" w:lineRule="auto"/>
        <w:contextualSpacing/>
        <w:rPr>
          <w:rFonts w:ascii="Arial" w:eastAsia="Arial Unicode MS" w:hAnsi="Arial" w:cs="Arial"/>
          <w:b/>
          <w:sz w:val="21"/>
          <w:szCs w:val="21"/>
          <w:u w:val="single"/>
          <w:lang w:val="en"/>
        </w:rPr>
      </w:pPr>
    </w:p>
    <w:p w14:paraId="053E7FB5" w14:textId="462680FA" w:rsidR="00F9613E" w:rsidRDefault="00F9613E" w:rsidP="00313E93">
      <w:pPr>
        <w:pStyle w:val="postdate"/>
        <w:spacing w:line="360" w:lineRule="auto"/>
        <w:contextualSpacing/>
        <w:rPr>
          <w:rFonts w:ascii="Arial" w:eastAsia="Arial Unicode MS" w:hAnsi="Arial" w:cs="Arial"/>
          <w:b/>
          <w:sz w:val="21"/>
          <w:szCs w:val="21"/>
          <w:u w:val="single"/>
          <w:lang w:val="en"/>
        </w:rPr>
      </w:pPr>
      <w:r w:rsidRPr="00313E93">
        <w:rPr>
          <w:rFonts w:ascii="Arial" w:eastAsia="Arial Unicode MS" w:hAnsi="Arial" w:cs="Arial"/>
          <w:b/>
          <w:sz w:val="21"/>
          <w:szCs w:val="21"/>
          <w:u w:val="single"/>
          <w:lang w:val="en"/>
        </w:rPr>
        <w:t xml:space="preserve">About </w:t>
      </w:r>
      <w:r w:rsidR="0009673A">
        <w:rPr>
          <w:rFonts w:ascii="Arial" w:eastAsia="Arial Unicode MS" w:hAnsi="Arial" w:cs="Arial"/>
          <w:b/>
          <w:sz w:val="21"/>
          <w:szCs w:val="21"/>
          <w:u w:val="single"/>
          <w:lang w:val="en"/>
        </w:rPr>
        <w:t>Long Island Cares</w:t>
      </w:r>
    </w:p>
    <w:p w14:paraId="4ADBA38C" w14:textId="77777777" w:rsidR="00E920FD" w:rsidRPr="00F9613E" w:rsidRDefault="00E920FD" w:rsidP="00313E93">
      <w:pPr>
        <w:pStyle w:val="postdate"/>
        <w:spacing w:line="360" w:lineRule="auto"/>
        <w:contextualSpacing/>
        <w:rPr>
          <w:rFonts w:ascii="Arial" w:eastAsia="Arial Unicode MS" w:hAnsi="Arial" w:cs="Arial"/>
          <w:b/>
          <w:sz w:val="21"/>
          <w:szCs w:val="21"/>
          <w:u w:val="single"/>
          <w:lang w:val="en"/>
        </w:rPr>
      </w:pPr>
    </w:p>
    <w:p w14:paraId="16219FCB" w14:textId="5C28F485" w:rsidR="0009673A" w:rsidRPr="0009673A" w:rsidRDefault="00E920FD" w:rsidP="0009673A">
      <w:pPr>
        <w:pStyle w:val="postdate"/>
        <w:spacing w:line="360" w:lineRule="auto"/>
        <w:contextualSpacing/>
        <w:rPr>
          <w:rFonts w:ascii="Arial" w:eastAsia="Arial Unicode MS" w:hAnsi="Arial" w:cs="Arial"/>
          <w:sz w:val="21"/>
          <w:szCs w:val="21"/>
          <w:lang w:val="en"/>
        </w:rPr>
      </w:pPr>
      <w:r w:rsidRPr="0009673A">
        <w:rPr>
          <w:rFonts w:ascii="Arial" w:eastAsia="Arial Unicode MS" w:hAnsi="Arial" w:cs="Arial"/>
          <w:sz w:val="21"/>
          <w:szCs w:val="21"/>
          <w:lang w:val="en"/>
        </w:rPr>
        <w:t>Founded as the first food bank on Long Island, N</w:t>
      </w:r>
      <w:r w:rsidR="00A26095">
        <w:rPr>
          <w:rFonts w:ascii="Arial" w:eastAsia="Arial Unicode MS" w:hAnsi="Arial" w:cs="Arial"/>
          <w:sz w:val="21"/>
          <w:szCs w:val="21"/>
          <w:lang w:val="en"/>
        </w:rPr>
        <w:t>.</w:t>
      </w:r>
      <w:r w:rsidRPr="0009673A">
        <w:rPr>
          <w:rFonts w:ascii="Arial" w:eastAsia="Arial Unicode MS" w:hAnsi="Arial" w:cs="Arial"/>
          <w:sz w:val="21"/>
          <w:szCs w:val="21"/>
          <w:lang w:val="en"/>
        </w:rPr>
        <w:t>Y</w:t>
      </w:r>
      <w:r w:rsidR="00A26095">
        <w:rPr>
          <w:rFonts w:ascii="Arial" w:eastAsia="Arial Unicode MS" w:hAnsi="Arial" w:cs="Arial"/>
          <w:sz w:val="21"/>
          <w:szCs w:val="21"/>
          <w:lang w:val="en"/>
        </w:rPr>
        <w:t>.</w:t>
      </w:r>
      <w:r>
        <w:rPr>
          <w:rFonts w:ascii="Arial" w:eastAsia="Arial Unicode MS" w:hAnsi="Arial" w:cs="Arial"/>
          <w:sz w:val="21"/>
          <w:szCs w:val="21"/>
          <w:lang w:val="en"/>
        </w:rPr>
        <w:t>, in 1980 by the late singer/</w:t>
      </w:r>
      <w:r w:rsidRPr="0009673A">
        <w:rPr>
          <w:rFonts w:ascii="Arial" w:eastAsia="Arial Unicode MS" w:hAnsi="Arial" w:cs="Arial"/>
          <w:sz w:val="21"/>
          <w:szCs w:val="21"/>
          <w:lang w:val="en"/>
        </w:rPr>
        <w:t>songwriter and s</w:t>
      </w:r>
      <w:r>
        <w:rPr>
          <w:rFonts w:ascii="Arial" w:eastAsia="Arial Unicode MS" w:hAnsi="Arial" w:cs="Arial"/>
          <w:sz w:val="21"/>
          <w:szCs w:val="21"/>
          <w:lang w:val="en"/>
        </w:rPr>
        <w:t xml:space="preserve">ocial activist Harry Chapin, </w:t>
      </w:r>
      <w:hyperlink r:id="rId18" w:history="1">
        <w:r w:rsidRPr="00E920FD">
          <w:rPr>
            <w:rStyle w:val="Hyperlink"/>
            <w:rFonts w:ascii="Arial" w:eastAsia="Arial Unicode MS" w:hAnsi="Arial" w:cs="Arial"/>
            <w:sz w:val="21"/>
            <w:szCs w:val="21"/>
            <w:lang w:val="en"/>
          </w:rPr>
          <w:t>Long Island Cares</w:t>
        </w:r>
      </w:hyperlink>
      <w:r>
        <w:rPr>
          <w:rFonts w:ascii="Arial" w:eastAsia="Arial Unicode MS" w:hAnsi="Arial" w:cs="Arial"/>
          <w:sz w:val="21"/>
          <w:szCs w:val="21"/>
          <w:lang w:val="en"/>
        </w:rPr>
        <w:t xml:space="preserve"> </w:t>
      </w:r>
      <w:r w:rsidRPr="0009673A">
        <w:rPr>
          <w:rFonts w:ascii="Arial" w:eastAsia="Arial Unicode MS" w:hAnsi="Arial" w:cs="Arial"/>
          <w:sz w:val="21"/>
          <w:szCs w:val="21"/>
          <w:lang w:val="en"/>
        </w:rPr>
        <w:t>provides nutritional food and support services for a network of more than 580 community-based member agencies, including food pantries, soup kitchens, emergency shelters, child care programs, disability organizations, vetera</w:t>
      </w:r>
      <w:r>
        <w:rPr>
          <w:rFonts w:ascii="Arial" w:eastAsia="Arial Unicode MS" w:hAnsi="Arial" w:cs="Arial"/>
          <w:sz w:val="21"/>
          <w:szCs w:val="21"/>
          <w:lang w:val="en"/>
        </w:rPr>
        <w:t xml:space="preserve">ns’ services programs and more. </w:t>
      </w:r>
      <w:r w:rsidR="0009673A" w:rsidRPr="0009673A">
        <w:rPr>
          <w:rFonts w:ascii="Arial" w:eastAsia="Arial Unicode MS" w:hAnsi="Arial" w:cs="Arial"/>
          <w:sz w:val="21"/>
          <w:szCs w:val="21"/>
          <w:lang w:val="en"/>
        </w:rPr>
        <w:t>Long Island Cares is one of the region’s most comprehensive hunger assistance organizations, serving thousands of in</w:t>
      </w:r>
      <w:r>
        <w:rPr>
          <w:rFonts w:ascii="Arial" w:eastAsia="Arial Unicode MS" w:hAnsi="Arial" w:cs="Arial"/>
          <w:sz w:val="21"/>
          <w:szCs w:val="21"/>
          <w:lang w:val="en"/>
        </w:rPr>
        <w:t xml:space="preserve">dividuals and families in need. </w:t>
      </w:r>
    </w:p>
    <w:p w14:paraId="49B5F7BA" w14:textId="77777777" w:rsidR="00F9613E" w:rsidRPr="00313E93" w:rsidRDefault="00F9613E" w:rsidP="00313E93">
      <w:pPr>
        <w:pStyle w:val="postdate"/>
        <w:spacing w:line="360" w:lineRule="auto"/>
        <w:contextualSpacing/>
        <w:rPr>
          <w:rFonts w:ascii="Arial" w:eastAsia="Arial Unicode MS" w:hAnsi="Arial" w:cs="Arial"/>
          <w:i/>
          <w:sz w:val="18"/>
          <w:szCs w:val="18"/>
          <w:lang w:val="en"/>
        </w:rPr>
      </w:pPr>
    </w:p>
    <w:p w14:paraId="2C8B2177" w14:textId="77777777" w:rsidR="002713A7" w:rsidRDefault="009E5279" w:rsidP="006C2241">
      <w:pPr>
        <w:pStyle w:val="BodyText"/>
        <w:spacing w:line="276" w:lineRule="auto"/>
        <w:ind w:left="90"/>
        <w:jc w:val="center"/>
      </w:pPr>
      <w:r>
        <w:t>###</w:t>
      </w:r>
    </w:p>
    <w:sectPr w:rsidR="002713A7" w:rsidSect="009C2933">
      <w:headerReference w:type="default" r:id="rId19"/>
      <w:footerReference w:type="default" r:id="rId20"/>
      <w:pgSz w:w="12240" w:h="15840"/>
      <w:pgMar w:top="1886" w:right="720" w:bottom="720" w:left="720" w:header="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42F7B" w14:textId="77777777" w:rsidR="006055CA" w:rsidRDefault="006055CA">
      <w:r>
        <w:separator/>
      </w:r>
    </w:p>
  </w:endnote>
  <w:endnote w:type="continuationSeparator" w:id="0">
    <w:p w14:paraId="141ED30B" w14:textId="77777777" w:rsidR="006055CA" w:rsidRDefault="0060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2BDE4" w14:textId="77777777" w:rsidR="006055CA" w:rsidRDefault="006055CA">
    <w:pPr>
      <w:widowControl w:val="0"/>
      <w:tabs>
        <w:tab w:val="left" w:pos="1160"/>
      </w:tabs>
      <w:spacing w:line="288" w:lineRule="auto"/>
    </w:pPr>
    <w:r>
      <w:rPr>
        <w:rFonts w:ascii="Helvetica"/>
        <w:b/>
        <w:bCs/>
        <w:color w:val="999999"/>
        <w:sz w:val="16"/>
        <w:szCs w:val="16"/>
        <w:u w:color="999999"/>
      </w:rPr>
      <w:t>Member:</w:t>
    </w:r>
    <w:r>
      <w:rPr>
        <w:rFonts w:ascii="Helvetica"/>
        <w:color w:val="999999"/>
        <w:sz w:val="16"/>
        <w:szCs w:val="16"/>
        <w:u w:color="999999"/>
      </w:rPr>
      <w:t xml:space="preserve"> FINRA, SIPC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D69F9" w14:textId="77777777" w:rsidR="006055CA" w:rsidRDefault="006055CA">
      <w:r>
        <w:separator/>
      </w:r>
    </w:p>
  </w:footnote>
  <w:footnote w:type="continuationSeparator" w:id="0">
    <w:p w14:paraId="2140D08B" w14:textId="77777777" w:rsidR="006055CA" w:rsidRDefault="00605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9245F" w14:textId="77777777" w:rsidR="006055CA" w:rsidRDefault="006055CA" w:rsidP="0093541B">
    <w:pPr>
      <w:pStyle w:val="Header"/>
      <w:ind w:left="-630"/>
    </w:pPr>
    <w:r>
      <w:rPr>
        <w:noProof/>
      </w:rPr>
      <w:drawing>
        <wp:inline distT="0" distB="0" distL="0" distR="0" wp14:anchorId="12EEBDA8" wp14:editId="6BEE8B27">
          <wp:extent cx="1965960" cy="1012190"/>
          <wp:effectExtent l="0" t="0" r="0" b="0"/>
          <wp:docPr id="14" name="officeArt object"/>
          <wp:cNvGraphicFramePr/>
          <a:graphic xmlns:a="http://schemas.openxmlformats.org/drawingml/2006/main">
            <a:graphicData uri="http://schemas.openxmlformats.org/drawingml/2006/picture">
              <pic:pic xmlns:pic="http://schemas.openxmlformats.org/drawingml/2006/picture">
                <pic:nvPicPr>
                  <pic:cNvPr id="1073741825" name="FORMS.png"/>
                  <pic:cNvPicPr/>
                </pic:nvPicPr>
                <pic:blipFill rotWithShape="1">
                  <a:blip r:embed="rId1">
                    <a:extLst/>
                  </a:blip>
                  <a:srcRect/>
                  <a:stretch>
                    <a:fillRect/>
                  </a:stretch>
                </pic:blipFill>
                <pic:spPr>
                  <a:xfrm>
                    <a:off x="0" y="0"/>
                    <a:ext cx="1965960" cy="1012190"/>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85605"/>
    <w:multiLevelType w:val="multilevel"/>
    <w:tmpl w:val="950EB220"/>
    <w:lvl w:ilvl="0">
      <w:start w:val="1"/>
      <w:numFmt w:val="bullet"/>
      <w:lvlText w:val="•"/>
      <w:lvlJc w:val="left"/>
      <w:pPr>
        <w:tabs>
          <w:tab w:val="num" w:pos="720"/>
        </w:tabs>
        <w:ind w:left="720" w:hanging="360"/>
      </w:pPr>
      <w:rPr>
        <w:rFonts w:ascii="Tahoma" w:eastAsia="Tahoma" w:hAnsi="Tahoma" w:cs="Tahoma"/>
        <w:color w:val="000000"/>
        <w:position w:val="0"/>
        <w:sz w:val="20"/>
        <w:szCs w:val="20"/>
        <w:u w:color="000000"/>
      </w:rPr>
    </w:lvl>
    <w:lvl w:ilvl="1">
      <w:start w:val="1"/>
      <w:numFmt w:val="bullet"/>
      <w:lvlText w:val="o"/>
      <w:lvlJc w:val="left"/>
      <w:pPr>
        <w:tabs>
          <w:tab w:val="num" w:pos="1380"/>
        </w:tabs>
        <w:ind w:left="1380" w:hanging="300"/>
      </w:pPr>
      <w:rPr>
        <w:rFonts w:ascii="Tahoma" w:eastAsia="Tahoma" w:hAnsi="Tahoma" w:cs="Tahoma"/>
        <w:color w:val="000000"/>
        <w:position w:val="0"/>
        <w:sz w:val="20"/>
        <w:szCs w:val="20"/>
        <w:u w:color="000000"/>
      </w:rPr>
    </w:lvl>
    <w:lvl w:ilvl="2">
      <w:start w:val="1"/>
      <w:numFmt w:val="bullet"/>
      <w:lvlText w:val="▪"/>
      <w:lvlJc w:val="left"/>
      <w:pPr>
        <w:tabs>
          <w:tab w:val="num" w:pos="2100"/>
        </w:tabs>
        <w:ind w:left="2100" w:hanging="300"/>
      </w:pPr>
      <w:rPr>
        <w:rFonts w:ascii="Tahoma" w:eastAsia="Tahoma" w:hAnsi="Tahoma" w:cs="Tahoma"/>
        <w:color w:val="000000"/>
        <w:position w:val="0"/>
        <w:sz w:val="20"/>
        <w:szCs w:val="20"/>
        <w:u w:color="000000"/>
      </w:rPr>
    </w:lvl>
    <w:lvl w:ilvl="3">
      <w:start w:val="1"/>
      <w:numFmt w:val="bullet"/>
      <w:lvlText w:val="▪"/>
      <w:lvlJc w:val="left"/>
      <w:pPr>
        <w:tabs>
          <w:tab w:val="num" w:pos="2820"/>
        </w:tabs>
        <w:ind w:left="2820" w:hanging="300"/>
      </w:pPr>
      <w:rPr>
        <w:rFonts w:ascii="Tahoma" w:eastAsia="Tahoma" w:hAnsi="Tahoma" w:cs="Tahoma"/>
        <w:color w:val="000000"/>
        <w:position w:val="0"/>
        <w:sz w:val="20"/>
        <w:szCs w:val="20"/>
        <w:u w:color="000000"/>
      </w:rPr>
    </w:lvl>
    <w:lvl w:ilvl="4">
      <w:start w:val="1"/>
      <w:numFmt w:val="bullet"/>
      <w:lvlText w:val="▪"/>
      <w:lvlJc w:val="left"/>
      <w:pPr>
        <w:tabs>
          <w:tab w:val="num" w:pos="3540"/>
        </w:tabs>
        <w:ind w:left="3540" w:hanging="300"/>
      </w:pPr>
      <w:rPr>
        <w:rFonts w:ascii="Tahoma" w:eastAsia="Tahoma" w:hAnsi="Tahoma" w:cs="Tahoma"/>
        <w:color w:val="000000"/>
        <w:position w:val="0"/>
        <w:sz w:val="20"/>
        <w:szCs w:val="20"/>
        <w:u w:color="000000"/>
      </w:rPr>
    </w:lvl>
    <w:lvl w:ilvl="5">
      <w:start w:val="1"/>
      <w:numFmt w:val="bullet"/>
      <w:lvlText w:val="▪"/>
      <w:lvlJc w:val="left"/>
      <w:pPr>
        <w:tabs>
          <w:tab w:val="num" w:pos="4260"/>
        </w:tabs>
        <w:ind w:left="4260" w:hanging="300"/>
      </w:pPr>
      <w:rPr>
        <w:rFonts w:ascii="Tahoma" w:eastAsia="Tahoma" w:hAnsi="Tahoma" w:cs="Tahoma"/>
        <w:color w:val="000000"/>
        <w:position w:val="0"/>
        <w:sz w:val="20"/>
        <w:szCs w:val="20"/>
        <w:u w:color="000000"/>
      </w:rPr>
    </w:lvl>
    <w:lvl w:ilvl="6">
      <w:start w:val="1"/>
      <w:numFmt w:val="bullet"/>
      <w:lvlText w:val="▪"/>
      <w:lvlJc w:val="left"/>
      <w:pPr>
        <w:tabs>
          <w:tab w:val="num" w:pos="4980"/>
        </w:tabs>
        <w:ind w:left="4980" w:hanging="300"/>
      </w:pPr>
      <w:rPr>
        <w:rFonts w:ascii="Tahoma" w:eastAsia="Tahoma" w:hAnsi="Tahoma" w:cs="Tahoma"/>
        <w:color w:val="000000"/>
        <w:position w:val="0"/>
        <w:sz w:val="20"/>
        <w:szCs w:val="20"/>
        <w:u w:color="000000"/>
      </w:rPr>
    </w:lvl>
    <w:lvl w:ilvl="7">
      <w:start w:val="1"/>
      <w:numFmt w:val="bullet"/>
      <w:lvlText w:val="▪"/>
      <w:lvlJc w:val="left"/>
      <w:pPr>
        <w:tabs>
          <w:tab w:val="num" w:pos="5700"/>
        </w:tabs>
        <w:ind w:left="5700" w:hanging="300"/>
      </w:pPr>
      <w:rPr>
        <w:rFonts w:ascii="Tahoma" w:eastAsia="Tahoma" w:hAnsi="Tahoma" w:cs="Tahoma"/>
        <w:color w:val="000000"/>
        <w:position w:val="0"/>
        <w:sz w:val="20"/>
        <w:szCs w:val="20"/>
        <w:u w:color="000000"/>
      </w:rPr>
    </w:lvl>
    <w:lvl w:ilvl="8">
      <w:start w:val="1"/>
      <w:numFmt w:val="bullet"/>
      <w:lvlText w:val="▪"/>
      <w:lvlJc w:val="left"/>
      <w:pPr>
        <w:tabs>
          <w:tab w:val="num" w:pos="6420"/>
        </w:tabs>
        <w:ind w:left="6420" w:hanging="300"/>
      </w:pPr>
      <w:rPr>
        <w:rFonts w:ascii="Tahoma" w:eastAsia="Tahoma" w:hAnsi="Tahoma" w:cs="Tahoma"/>
        <w:color w:val="000000"/>
        <w:position w:val="0"/>
        <w:sz w:val="20"/>
        <w:szCs w:val="20"/>
        <w:u w:color="000000"/>
      </w:rPr>
    </w:lvl>
  </w:abstractNum>
  <w:abstractNum w:abstractNumId="1" w15:restartNumberingAfterBreak="0">
    <w:nsid w:val="553D406E"/>
    <w:multiLevelType w:val="multilevel"/>
    <w:tmpl w:val="F6EEAED2"/>
    <w:styleLink w:val="List0"/>
    <w:lvl w:ilvl="0">
      <w:start w:val="1"/>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o"/>
      <w:lvlJc w:val="left"/>
      <w:pPr>
        <w:tabs>
          <w:tab w:val="num" w:pos="1380"/>
        </w:tabs>
        <w:ind w:left="1380" w:hanging="300"/>
      </w:pPr>
      <w:rPr>
        <w:rFonts w:ascii="Tahoma" w:eastAsia="Tahoma" w:hAnsi="Tahoma" w:cs="Tahoma"/>
        <w:color w:val="000000"/>
        <w:position w:val="0"/>
        <w:sz w:val="20"/>
        <w:szCs w:val="20"/>
        <w:u w:color="000000"/>
      </w:rPr>
    </w:lvl>
    <w:lvl w:ilvl="2">
      <w:start w:val="1"/>
      <w:numFmt w:val="bullet"/>
      <w:lvlText w:val="▪"/>
      <w:lvlJc w:val="left"/>
      <w:pPr>
        <w:tabs>
          <w:tab w:val="num" w:pos="2100"/>
        </w:tabs>
        <w:ind w:left="2100" w:hanging="300"/>
      </w:pPr>
      <w:rPr>
        <w:rFonts w:ascii="Tahoma" w:eastAsia="Tahoma" w:hAnsi="Tahoma" w:cs="Tahoma"/>
        <w:color w:val="000000"/>
        <w:position w:val="0"/>
        <w:sz w:val="20"/>
        <w:szCs w:val="20"/>
        <w:u w:color="000000"/>
      </w:rPr>
    </w:lvl>
    <w:lvl w:ilvl="3">
      <w:start w:val="1"/>
      <w:numFmt w:val="bullet"/>
      <w:lvlText w:val="▪"/>
      <w:lvlJc w:val="left"/>
      <w:pPr>
        <w:tabs>
          <w:tab w:val="num" w:pos="2820"/>
        </w:tabs>
        <w:ind w:left="2820" w:hanging="300"/>
      </w:pPr>
      <w:rPr>
        <w:rFonts w:ascii="Tahoma" w:eastAsia="Tahoma" w:hAnsi="Tahoma" w:cs="Tahoma"/>
        <w:color w:val="000000"/>
        <w:position w:val="0"/>
        <w:sz w:val="20"/>
        <w:szCs w:val="20"/>
        <w:u w:color="000000"/>
      </w:rPr>
    </w:lvl>
    <w:lvl w:ilvl="4">
      <w:start w:val="1"/>
      <w:numFmt w:val="bullet"/>
      <w:lvlText w:val="▪"/>
      <w:lvlJc w:val="left"/>
      <w:pPr>
        <w:tabs>
          <w:tab w:val="num" w:pos="3540"/>
        </w:tabs>
        <w:ind w:left="3540" w:hanging="300"/>
      </w:pPr>
      <w:rPr>
        <w:rFonts w:ascii="Tahoma" w:eastAsia="Tahoma" w:hAnsi="Tahoma" w:cs="Tahoma"/>
        <w:color w:val="000000"/>
        <w:position w:val="0"/>
        <w:sz w:val="20"/>
        <w:szCs w:val="20"/>
        <w:u w:color="000000"/>
      </w:rPr>
    </w:lvl>
    <w:lvl w:ilvl="5">
      <w:start w:val="1"/>
      <w:numFmt w:val="bullet"/>
      <w:lvlText w:val="▪"/>
      <w:lvlJc w:val="left"/>
      <w:pPr>
        <w:tabs>
          <w:tab w:val="num" w:pos="4260"/>
        </w:tabs>
        <w:ind w:left="4260" w:hanging="300"/>
      </w:pPr>
      <w:rPr>
        <w:rFonts w:ascii="Tahoma" w:eastAsia="Tahoma" w:hAnsi="Tahoma" w:cs="Tahoma"/>
        <w:color w:val="000000"/>
        <w:position w:val="0"/>
        <w:sz w:val="20"/>
        <w:szCs w:val="20"/>
        <w:u w:color="000000"/>
      </w:rPr>
    </w:lvl>
    <w:lvl w:ilvl="6">
      <w:start w:val="1"/>
      <w:numFmt w:val="bullet"/>
      <w:lvlText w:val="▪"/>
      <w:lvlJc w:val="left"/>
      <w:pPr>
        <w:tabs>
          <w:tab w:val="num" w:pos="4980"/>
        </w:tabs>
        <w:ind w:left="4980" w:hanging="300"/>
      </w:pPr>
      <w:rPr>
        <w:rFonts w:ascii="Tahoma" w:eastAsia="Tahoma" w:hAnsi="Tahoma" w:cs="Tahoma"/>
        <w:color w:val="000000"/>
        <w:position w:val="0"/>
        <w:sz w:val="20"/>
        <w:szCs w:val="20"/>
        <w:u w:color="000000"/>
      </w:rPr>
    </w:lvl>
    <w:lvl w:ilvl="7">
      <w:start w:val="1"/>
      <w:numFmt w:val="bullet"/>
      <w:lvlText w:val="▪"/>
      <w:lvlJc w:val="left"/>
      <w:pPr>
        <w:tabs>
          <w:tab w:val="num" w:pos="5700"/>
        </w:tabs>
        <w:ind w:left="5700" w:hanging="300"/>
      </w:pPr>
      <w:rPr>
        <w:rFonts w:ascii="Tahoma" w:eastAsia="Tahoma" w:hAnsi="Tahoma" w:cs="Tahoma"/>
        <w:color w:val="000000"/>
        <w:position w:val="0"/>
        <w:sz w:val="20"/>
        <w:szCs w:val="20"/>
        <w:u w:color="000000"/>
      </w:rPr>
    </w:lvl>
    <w:lvl w:ilvl="8">
      <w:start w:val="1"/>
      <w:numFmt w:val="bullet"/>
      <w:lvlText w:val="▪"/>
      <w:lvlJc w:val="left"/>
      <w:pPr>
        <w:tabs>
          <w:tab w:val="num" w:pos="6420"/>
        </w:tabs>
        <w:ind w:left="6420" w:hanging="300"/>
      </w:pPr>
      <w:rPr>
        <w:rFonts w:ascii="Tahoma" w:eastAsia="Tahoma" w:hAnsi="Tahoma" w:cs="Tahoma"/>
        <w:color w:val="000000"/>
        <w:position w:val="0"/>
        <w:sz w:val="20"/>
        <w:szCs w:val="20"/>
        <w:u w:color="000000"/>
      </w:rPr>
    </w:lvl>
  </w:abstractNum>
  <w:abstractNum w:abstractNumId="2" w15:restartNumberingAfterBreak="0">
    <w:nsid w:val="74967AF1"/>
    <w:multiLevelType w:val="multilevel"/>
    <w:tmpl w:val="98F2E4B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A7"/>
    <w:rsid w:val="00003F6E"/>
    <w:rsid w:val="00006771"/>
    <w:rsid w:val="0001230F"/>
    <w:rsid w:val="00012CDA"/>
    <w:rsid w:val="000134C7"/>
    <w:rsid w:val="00017172"/>
    <w:rsid w:val="00027464"/>
    <w:rsid w:val="00047814"/>
    <w:rsid w:val="00050ECD"/>
    <w:rsid w:val="00051C62"/>
    <w:rsid w:val="00053BC5"/>
    <w:rsid w:val="000658C7"/>
    <w:rsid w:val="000663E6"/>
    <w:rsid w:val="00066858"/>
    <w:rsid w:val="0007296B"/>
    <w:rsid w:val="0007315B"/>
    <w:rsid w:val="000821B8"/>
    <w:rsid w:val="00082747"/>
    <w:rsid w:val="0009673A"/>
    <w:rsid w:val="000A0000"/>
    <w:rsid w:val="000A058E"/>
    <w:rsid w:val="000A11A5"/>
    <w:rsid w:val="000A3F8D"/>
    <w:rsid w:val="000A4A9E"/>
    <w:rsid w:val="000A61DD"/>
    <w:rsid w:val="000A737E"/>
    <w:rsid w:val="000B1678"/>
    <w:rsid w:val="000B3AD2"/>
    <w:rsid w:val="000B3BC1"/>
    <w:rsid w:val="000C606D"/>
    <w:rsid w:val="000D3402"/>
    <w:rsid w:val="000D6353"/>
    <w:rsid w:val="000D6BB4"/>
    <w:rsid w:val="000E1319"/>
    <w:rsid w:val="000E5A82"/>
    <w:rsid w:val="000F47E8"/>
    <w:rsid w:val="000F72AC"/>
    <w:rsid w:val="000F7BA5"/>
    <w:rsid w:val="0010730A"/>
    <w:rsid w:val="00111C6E"/>
    <w:rsid w:val="00115B3E"/>
    <w:rsid w:val="0012124B"/>
    <w:rsid w:val="0012238A"/>
    <w:rsid w:val="001264C2"/>
    <w:rsid w:val="00126C0C"/>
    <w:rsid w:val="001313B3"/>
    <w:rsid w:val="00134D6E"/>
    <w:rsid w:val="001408D6"/>
    <w:rsid w:val="00144E0A"/>
    <w:rsid w:val="0014524B"/>
    <w:rsid w:val="00153618"/>
    <w:rsid w:val="00154E5B"/>
    <w:rsid w:val="00166486"/>
    <w:rsid w:val="0016773B"/>
    <w:rsid w:val="00170E80"/>
    <w:rsid w:val="00172AA2"/>
    <w:rsid w:val="0017605C"/>
    <w:rsid w:val="001871C8"/>
    <w:rsid w:val="00195015"/>
    <w:rsid w:val="00195913"/>
    <w:rsid w:val="00195A83"/>
    <w:rsid w:val="001A2913"/>
    <w:rsid w:val="001A3392"/>
    <w:rsid w:val="001A3B4A"/>
    <w:rsid w:val="001A4949"/>
    <w:rsid w:val="001A4C8C"/>
    <w:rsid w:val="001A78C0"/>
    <w:rsid w:val="001B6449"/>
    <w:rsid w:val="001D51B5"/>
    <w:rsid w:val="001E32D9"/>
    <w:rsid w:val="001E595C"/>
    <w:rsid w:val="001E65E0"/>
    <w:rsid w:val="001F3F32"/>
    <w:rsid w:val="001F49BF"/>
    <w:rsid w:val="001F715F"/>
    <w:rsid w:val="001F7F34"/>
    <w:rsid w:val="0020120E"/>
    <w:rsid w:val="002249CD"/>
    <w:rsid w:val="002310DF"/>
    <w:rsid w:val="00231B05"/>
    <w:rsid w:val="00235B18"/>
    <w:rsid w:val="00245AD6"/>
    <w:rsid w:val="00247467"/>
    <w:rsid w:val="00247F6A"/>
    <w:rsid w:val="0025650A"/>
    <w:rsid w:val="00256E17"/>
    <w:rsid w:val="002657DE"/>
    <w:rsid w:val="002713A7"/>
    <w:rsid w:val="002754D7"/>
    <w:rsid w:val="002800BE"/>
    <w:rsid w:val="00281E9B"/>
    <w:rsid w:val="00282860"/>
    <w:rsid w:val="00283781"/>
    <w:rsid w:val="00283AF3"/>
    <w:rsid w:val="00284B63"/>
    <w:rsid w:val="002851CB"/>
    <w:rsid w:val="00285313"/>
    <w:rsid w:val="00295755"/>
    <w:rsid w:val="00296BE2"/>
    <w:rsid w:val="00297257"/>
    <w:rsid w:val="002A0BB0"/>
    <w:rsid w:val="002A1FE0"/>
    <w:rsid w:val="002A4D32"/>
    <w:rsid w:val="002A558A"/>
    <w:rsid w:val="002B244C"/>
    <w:rsid w:val="002B5B63"/>
    <w:rsid w:val="002C0214"/>
    <w:rsid w:val="002C20CF"/>
    <w:rsid w:val="002C3327"/>
    <w:rsid w:val="002C4540"/>
    <w:rsid w:val="002C7C02"/>
    <w:rsid w:val="002C7D53"/>
    <w:rsid w:val="002D154C"/>
    <w:rsid w:val="002D23D5"/>
    <w:rsid w:val="002D2D76"/>
    <w:rsid w:val="002D4593"/>
    <w:rsid w:val="002D4B75"/>
    <w:rsid w:val="002E5147"/>
    <w:rsid w:val="002F05EE"/>
    <w:rsid w:val="002F611D"/>
    <w:rsid w:val="0030333A"/>
    <w:rsid w:val="00304E0E"/>
    <w:rsid w:val="00306254"/>
    <w:rsid w:val="003121B7"/>
    <w:rsid w:val="00313E93"/>
    <w:rsid w:val="00315644"/>
    <w:rsid w:val="00316876"/>
    <w:rsid w:val="00333AEE"/>
    <w:rsid w:val="00337773"/>
    <w:rsid w:val="00352C6A"/>
    <w:rsid w:val="00357DF9"/>
    <w:rsid w:val="00367D7F"/>
    <w:rsid w:val="0037705C"/>
    <w:rsid w:val="003816FA"/>
    <w:rsid w:val="00393D92"/>
    <w:rsid w:val="00396053"/>
    <w:rsid w:val="003970A1"/>
    <w:rsid w:val="003A1828"/>
    <w:rsid w:val="003A2CB0"/>
    <w:rsid w:val="003B2210"/>
    <w:rsid w:val="003B2C66"/>
    <w:rsid w:val="003C5F86"/>
    <w:rsid w:val="003C63AA"/>
    <w:rsid w:val="003D2070"/>
    <w:rsid w:val="003D2548"/>
    <w:rsid w:val="003D25FD"/>
    <w:rsid w:val="003D4ADF"/>
    <w:rsid w:val="003D60C4"/>
    <w:rsid w:val="003E30F6"/>
    <w:rsid w:val="003E6B81"/>
    <w:rsid w:val="003E6C11"/>
    <w:rsid w:val="003F0656"/>
    <w:rsid w:val="003F1B80"/>
    <w:rsid w:val="00402DB3"/>
    <w:rsid w:val="00414510"/>
    <w:rsid w:val="0041675F"/>
    <w:rsid w:val="00416948"/>
    <w:rsid w:val="004236A0"/>
    <w:rsid w:val="004259BF"/>
    <w:rsid w:val="00430AF8"/>
    <w:rsid w:val="00434ED9"/>
    <w:rsid w:val="00452D68"/>
    <w:rsid w:val="00453639"/>
    <w:rsid w:val="00456D94"/>
    <w:rsid w:val="00460510"/>
    <w:rsid w:val="00463E39"/>
    <w:rsid w:val="004704D9"/>
    <w:rsid w:val="00470755"/>
    <w:rsid w:val="004727A4"/>
    <w:rsid w:val="00474A7A"/>
    <w:rsid w:val="00475E9F"/>
    <w:rsid w:val="00477819"/>
    <w:rsid w:val="004806BC"/>
    <w:rsid w:val="004838C9"/>
    <w:rsid w:val="004934BE"/>
    <w:rsid w:val="004943E0"/>
    <w:rsid w:val="004958F4"/>
    <w:rsid w:val="00495F20"/>
    <w:rsid w:val="004B237A"/>
    <w:rsid w:val="004B5319"/>
    <w:rsid w:val="004C3E2E"/>
    <w:rsid w:val="004D4235"/>
    <w:rsid w:val="004D450B"/>
    <w:rsid w:val="004E0BD8"/>
    <w:rsid w:val="004E1F70"/>
    <w:rsid w:val="004E71EC"/>
    <w:rsid w:val="004F1EDB"/>
    <w:rsid w:val="004F2450"/>
    <w:rsid w:val="004F3C57"/>
    <w:rsid w:val="0050560E"/>
    <w:rsid w:val="00505F80"/>
    <w:rsid w:val="00507E52"/>
    <w:rsid w:val="00510937"/>
    <w:rsid w:val="00530B07"/>
    <w:rsid w:val="0053608C"/>
    <w:rsid w:val="00545283"/>
    <w:rsid w:val="00556715"/>
    <w:rsid w:val="00570810"/>
    <w:rsid w:val="0057098B"/>
    <w:rsid w:val="005745EC"/>
    <w:rsid w:val="0058045E"/>
    <w:rsid w:val="00593236"/>
    <w:rsid w:val="005946E9"/>
    <w:rsid w:val="005A3112"/>
    <w:rsid w:val="005A445E"/>
    <w:rsid w:val="005B0D31"/>
    <w:rsid w:val="005B1046"/>
    <w:rsid w:val="005B71A2"/>
    <w:rsid w:val="005D29FD"/>
    <w:rsid w:val="005D7916"/>
    <w:rsid w:val="005E1193"/>
    <w:rsid w:val="005E5522"/>
    <w:rsid w:val="005E7149"/>
    <w:rsid w:val="005F6F17"/>
    <w:rsid w:val="006055CA"/>
    <w:rsid w:val="006103BE"/>
    <w:rsid w:val="00611BB0"/>
    <w:rsid w:val="00611E5F"/>
    <w:rsid w:val="00613DC9"/>
    <w:rsid w:val="00615849"/>
    <w:rsid w:val="00632D43"/>
    <w:rsid w:val="00640DE4"/>
    <w:rsid w:val="006429E4"/>
    <w:rsid w:val="00645465"/>
    <w:rsid w:val="00657F04"/>
    <w:rsid w:val="00667D82"/>
    <w:rsid w:val="00677D98"/>
    <w:rsid w:val="0068295A"/>
    <w:rsid w:val="00684F86"/>
    <w:rsid w:val="006859B8"/>
    <w:rsid w:val="00691B16"/>
    <w:rsid w:val="00692FA1"/>
    <w:rsid w:val="00695A52"/>
    <w:rsid w:val="00695F0E"/>
    <w:rsid w:val="006A03B6"/>
    <w:rsid w:val="006A1C92"/>
    <w:rsid w:val="006A657C"/>
    <w:rsid w:val="006B53F1"/>
    <w:rsid w:val="006C0C09"/>
    <w:rsid w:val="006C2241"/>
    <w:rsid w:val="006C73F7"/>
    <w:rsid w:val="006D0EC6"/>
    <w:rsid w:val="006D6941"/>
    <w:rsid w:val="006E28AD"/>
    <w:rsid w:val="006E4ECC"/>
    <w:rsid w:val="006F4F34"/>
    <w:rsid w:val="006F567F"/>
    <w:rsid w:val="006F5901"/>
    <w:rsid w:val="006F6FB6"/>
    <w:rsid w:val="007055B2"/>
    <w:rsid w:val="007128B1"/>
    <w:rsid w:val="00713D0D"/>
    <w:rsid w:val="00735676"/>
    <w:rsid w:val="00735E14"/>
    <w:rsid w:val="00737834"/>
    <w:rsid w:val="00743085"/>
    <w:rsid w:val="007435FD"/>
    <w:rsid w:val="00744FEC"/>
    <w:rsid w:val="00752112"/>
    <w:rsid w:val="00772228"/>
    <w:rsid w:val="00773C84"/>
    <w:rsid w:val="0077560C"/>
    <w:rsid w:val="00795D27"/>
    <w:rsid w:val="00796311"/>
    <w:rsid w:val="007C7C82"/>
    <w:rsid w:val="007D13EC"/>
    <w:rsid w:val="007E590F"/>
    <w:rsid w:val="007E69FA"/>
    <w:rsid w:val="007E7227"/>
    <w:rsid w:val="007F5413"/>
    <w:rsid w:val="008079DB"/>
    <w:rsid w:val="00812F7E"/>
    <w:rsid w:val="00813EA6"/>
    <w:rsid w:val="008158E2"/>
    <w:rsid w:val="00816DD3"/>
    <w:rsid w:val="008210A6"/>
    <w:rsid w:val="008228BB"/>
    <w:rsid w:val="0082302A"/>
    <w:rsid w:val="00824790"/>
    <w:rsid w:val="00827238"/>
    <w:rsid w:val="00832E89"/>
    <w:rsid w:val="00840A05"/>
    <w:rsid w:val="00842560"/>
    <w:rsid w:val="00844DD8"/>
    <w:rsid w:val="00844FE7"/>
    <w:rsid w:val="00845259"/>
    <w:rsid w:val="008466B6"/>
    <w:rsid w:val="00847F00"/>
    <w:rsid w:val="00850AFA"/>
    <w:rsid w:val="0085372A"/>
    <w:rsid w:val="00863F7D"/>
    <w:rsid w:val="00871B84"/>
    <w:rsid w:val="00872FD9"/>
    <w:rsid w:val="00874769"/>
    <w:rsid w:val="0087490B"/>
    <w:rsid w:val="00877D03"/>
    <w:rsid w:val="00882DCC"/>
    <w:rsid w:val="008A54D4"/>
    <w:rsid w:val="008A62D1"/>
    <w:rsid w:val="008B56AD"/>
    <w:rsid w:val="008B5D4A"/>
    <w:rsid w:val="008B7F20"/>
    <w:rsid w:val="008C2FBE"/>
    <w:rsid w:val="008C7470"/>
    <w:rsid w:val="008D1A10"/>
    <w:rsid w:val="008D6496"/>
    <w:rsid w:val="008E00F5"/>
    <w:rsid w:val="008E144D"/>
    <w:rsid w:val="008F4607"/>
    <w:rsid w:val="00904341"/>
    <w:rsid w:val="009076A4"/>
    <w:rsid w:val="00912AB3"/>
    <w:rsid w:val="00913A76"/>
    <w:rsid w:val="00913B31"/>
    <w:rsid w:val="0091533A"/>
    <w:rsid w:val="0091654B"/>
    <w:rsid w:val="00916E4B"/>
    <w:rsid w:val="009171DE"/>
    <w:rsid w:val="009239E9"/>
    <w:rsid w:val="0093094B"/>
    <w:rsid w:val="00930ABD"/>
    <w:rsid w:val="00931372"/>
    <w:rsid w:val="0093541B"/>
    <w:rsid w:val="00940D41"/>
    <w:rsid w:val="00943C2C"/>
    <w:rsid w:val="00943DBC"/>
    <w:rsid w:val="009447D6"/>
    <w:rsid w:val="00945292"/>
    <w:rsid w:val="00947FFA"/>
    <w:rsid w:val="0095673E"/>
    <w:rsid w:val="009578F1"/>
    <w:rsid w:val="00962127"/>
    <w:rsid w:val="009625C3"/>
    <w:rsid w:val="0096318C"/>
    <w:rsid w:val="00966410"/>
    <w:rsid w:val="0097073B"/>
    <w:rsid w:val="00971B67"/>
    <w:rsid w:val="00982A46"/>
    <w:rsid w:val="00982C73"/>
    <w:rsid w:val="00987D0E"/>
    <w:rsid w:val="00991962"/>
    <w:rsid w:val="00993580"/>
    <w:rsid w:val="00997DA4"/>
    <w:rsid w:val="009A2C1D"/>
    <w:rsid w:val="009A4315"/>
    <w:rsid w:val="009B7C4E"/>
    <w:rsid w:val="009C2933"/>
    <w:rsid w:val="009C54BC"/>
    <w:rsid w:val="009C719C"/>
    <w:rsid w:val="009C7222"/>
    <w:rsid w:val="009D57D8"/>
    <w:rsid w:val="009E2D88"/>
    <w:rsid w:val="009E5279"/>
    <w:rsid w:val="009F1DFB"/>
    <w:rsid w:val="009F3709"/>
    <w:rsid w:val="009F4617"/>
    <w:rsid w:val="009F5BFD"/>
    <w:rsid w:val="009F6E0A"/>
    <w:rsid w:val="00A00FEB"/>
    <w:rsid w:val="00A03AC3"/>
    <w:rsid w:val="00A05990"/>
    <w:rsid w:val="00A1206D"/>
    <w:rsid w:val="00A136E3"/>
    <w:rsid w:val="00A25BA8"/>
    <w:rsid w:val="00A26095"/>
    <w:rsid w:val="00A27D82"/>
    <w:rsid w:val="00A42677"/>
    <w:rsid w:val="00A42683"/>
    <w:rsid w:val="00A448B0"/>
    <w:rsid w:val="00A514DE"/>
    <w:rsid w:val="00A558B6"/>
    <w:rsid w:val="00A57C4D"/>
    <w:rsid w:val="00A62CC0"/>
    <w:rsid w:val="00A63490"/>
    <w:rsid w:val="00A65D18"/>
    <w:rsid w:val="00A755EE"/>
    <w:rsid w:val="00A84F36"/>
    <w:rsid w:val="00A85104"/>
    <w:rsid w:val="00A917C3"/>
    <w:rsid w:val="00AA139C"/>
    <w:rsid w:val="00AA2251"/>
    <w:rsid w:val="00AA5112"/>
    <w:rsid w:val="00AA6A76"/>
    <w:rsid w:val="00AB0053"/>
    <w:rsid w:val="00AC18AA"/>
    <w:rsid w:val="00AE7D40"/>
    <w:rsid w:val="00AF35CD"/>
    <w:rsid w:val="00AF36F5"/>
    <w:rsid w:val="00AF5DE0"/>
    <w:rsid w:val="00AF626F"/>
    <w:rsid w:val="00AF62B1"/>
    <w:rsid w:val="00AF66D9"/>
    <w:rsid w:val="00AF7C9D"/>
    <w:rsid w:val="00B07EB6"/>
    <w:rsid w:val="00B1523C"/>
    <w:rsid w:val="00B24236"/>
    <w:rsid w:val="00B25CAC"/>
    <w:rsid w:val="00B34073"/>
    <w:rsid w:val="00B37C27"/>
    <w:rsid w:val="00B4042F"/>
    <w:rsid w:val="00B44601"/>
    <w:rsid w:val="00B446A1"/>
    <w:rsid w:val="00B50E48"/>
    <w:rsid w:val="00B5453C"/>
    <w:rsid w:val="00B65D81"/>
    <w:rsid w:val="00B74F6C"/>
    <w:rsid w:val="00B7790A"/>
    <w:rsid w:val="00B84971"/>
    <w:rsid w:val="00B90674"/>
    <w:rsid w:val="00BB7623"/>
    <w:rsid w:val="00BD423C"/>
    <w:rsid w:val="00BE3519"/>
    <w:rsid w:val="00BE6F55"/>
    <w:rsid w:val="00BF57AE"/>
    <w:rsid w:val="00C01D8D"/>
    <w:rsid w:val="00C056F3"/>
    <w:rsid w:val="00C06DA0"/>
    <w:rsid w:val="00C132A3"/>
    <w:rsid w:val="00C23013"/>
    <w:rsid w:val="00C27760"/>
    <w:rsid w:val="00C33AFD"/>
    <w:rsid w:val="00C349AA"/>
    <w:rsid w:val="00C3512E"/>
    <w:rsid w:val="00C42507"/>
    <w:rsid w:val="00C4371E"/>
    <w:rsid w:val="00C43C98"/>
    <w:rsid w:val="00C50046"/>
    <w:rsid w:val="00C5065D"/>
    <w:rsid w:val="00C5743C"/>
    <w:rsid w:val="00C57B31"/>
    <w:rsid w:val="00C605BE"/>
    <w:rsid w:val="00C67045"/>
    <w:rsid w:val="00C67C69"/>
    <w:rsid w:val="00C82987"/>
    <w:rsid w:val="00C96465"/>
    <w:rsid w:val="00CA2ECF"/>
    <w:rsid w:val="00CA4626"/>
    <w:rsid w:val="00CB3C38"/>
    <w:rsid w:val="00CB5FE1"/>
    <w:rsid w:val="00CC3299"/>
    <w:rsid w:val="00CC46C5"/>
    <w:rsid w:val="00CD2246"/>
    <w:rsid w:val="00D0367F"/>
    <w:rsid w:val="00D05CE2"/>
    <w:rsid w:val="00D068F9"/>
    <w:rsid w:val="00D10A8D"/>
    <w:rsid w:val="00D10C1E"/>
    <w:rsid w:val="00D14239"/>
    <w:rsid w:val="00D15FC5"/>
    <w:rsid w:val="00D17933"/>
    <w:rsid w:val="00D20A27"/>
    <w:rsid w:val="00D2267B"/>
    <w:rsid w:val="00D27832"/>
    <w:rsid w:val="00D32E84"/>
    <w:rsid w:val="00D377A6"/>
    <w:rsid w:val="00D41A99"/>
    <w:rsid w:val="00D448CE"/>
    <w:rsid w:val="00D515A9"/>
    <w:rsid w:val="00D565B0"/>
    <w:rsid w:val="00D57161"/>
    <w:rsid w:val="00D62F57"/>
    <w:rsid w:val="00D71774"/>
    <w:rsid w:val="00D73CFF"/>
    <w:rsid w:val="00D75E08"/>
    <w:rsid w:val="00D81A7E"/>
    <w:rsid w:val="00D87DC7"/>
    <w:rsid w:val="00D93262"/>
    <w:rsid w:val="00D94977"/>
    <w:rsid w:val="00D94BCC"/>
    <w:rsid w:val="00DB37A8"/>
    <w:rsid w:val="00DB5001"/>
    <w:rsid w:val="00DC2144"/>
    <w:rsid w:val="00DC5F7F"/>
    <w:rsid w:val="00DC7F09"/>
    <w:rsid w:val="00DD29DD"/>
    <w:rsid w:val="00DD5297"/>
    <w:rsid w:val="00DE608E"/>
    <w:rsid w:val="00DF7A41"/>
    <w:rsid w:val="00E40796"/>
    <w:rsid w:val="00E42179"/>
    <w:rsid w:val="00E45592"/>
    <w:rsid w:val="00E45684"/>
    <w:rsid w:val="00E56B17"/>
    <w:rsid w:val="00E606C7"/>
    <w:rsid w:val="00E72C33"/>
    <w:rsid w:val="00E7600C"/>
    <w:rsid w:val="00E86AD7"/>
    <w:rsid w:val="00E91D23"/>
    <w:rsid w:val="00E920FD"/>
    <w:rsid w:val="00E97456"/>
    <w:rsid w:val="00EB17D6"/>
    <w:rsid w:val="00EB399A"/>
    <w:rsid w:val="00EB3A76"/>
    <w:rsid w:val="00EB4C9D"/>
    <w:rsid w:val="00EC046E"/>
    <w:rsid w:val="00EC0A32"/>
    <w:rsid w:val="00EC137E"/>
    <w:rsid w:val="00EC3E49"/>
    <w:rsid w:val="00EC5900"/>
    <w:rsid w:val="00ED0BAA"/>
    <w:rsid w:val="00EE2175"/>
    <w:rsid w:val="00EE325A"/>
    <w:rsid w:val="00EE4A8B"/>
    <w:rsid w:val="00EE543C"/>
    <w:rsid w:val="00F167DC"/>
    <w:rsid w:val="00F218F0"/>
    <w:rsid w:val="00F23311"/>
    <w:rsid w:val="00F240E3"/>
    <w:rsid w:val="00F2782B"/>
    <w:rsid w:val="00F32516"/>
    <w:rsid w:val="00F35FC5"/>
    <w:rsid w:val="00F546CE"/>
    <w:rsid w:val="00F54F7A"/>
    <w:rsid w:val="00F62A1F"/>
    <w:rsid w:val="00F62A71"/>
    <w:rsid w:val="00F66F43"/>
    <w:rsid w:val="00F74392"/>
    <w:rsid w:val="00F77950"/>
    <w:rsid w:val="00F84F7B"/>
    <w:rsid w:val="00F9186D"/>
    <w:rsid w:val="00F94A89"/>
    <w:rsid w:val="00F95E67"/>
    <w:rsid w:val="00F9613E"/>
    <w:rsid w:val="00FA06B5"/>
    <w:rsid w:val="00FA1070"/>
    <w:rsid w:val="00FA25DF"/>
    <w:rsid w:val="00FA5CCA"/>
    <w:rsid w:val="00FA66F2"/>
    <w:rsid w:val="00FD2626"/>
    <w:rsid w:val="00FD3D24"/>
    <w:rsid w:val="00FD7D90"/>
    <w:rsid w:val="00FE1186"/>
    <w:rsid w:val="00FF157B"/>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7C74"/>
  <w15:docId w15:val="{7B7C2F8B-3310-4562-B148-D3B86C1D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rPr>
  </w:style>
  <w:style w:type="paragraph" w:styleId="Heading3">
    <w:name w:val="heading 3"/>
    <w:basedOn w:val="Normal"/>
    <w:next w:val="Normal"/>
    <w:link w:val="Heading3Char"/>
    <w:uiPriority w:val="9"/>
    <w:unhideWhenUsed/>
    <w:qFormat/>
    <w:rsid w:val="00C4250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Theme="majorHAnsi" w:eastAsiaTheme="majorEastAsia" w:hAnsiTheme="majorHAnsi" w:cstheme="majorBidi"/>
      <w:color w:val="243F60" w:themeColor="accent1" w:themeShade="7F"/>
      <w:bdr w:val="none" w:sz="0" w:space="0" w:color="auto"/>
    </w:rPr>
  </w:style>
  <w:style w:type="paragraph" w:styleId="Heading4">
    <w:name w:val="heading 4"/>
    <w:basedOn w:val="Normal"/>
    <w:next w:val="Normal"/>
    <w:link w:val="Heading4Char"/>
    <w:uiPriority w:val="9"/>
    <w:semiHidden/>
    <w:unhideWhenUsed/>
    <w:qFormat/>
    <w:rsid w:val="003F06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postdate">
    <w:name w:val="postdate"/>
    <w:rPr>
      <w:rFonts w:eastAsia="Times New Roman"/>
      <w:color w:val="000000"/>
      <w:sz w:val="24"/>
      <w:szCs w:val="24"/>
      <w:u w:color="000000"/>
    </w:rPr>
  </w:style>
  <w:style w:type="paragraph" w:customStyle="1" w:styleId="BasicParagraph">
    <w:name w:val="[Basic Paragraph]"/>
    <w:pPr>
      <w:widowControl w:val="0"/>
      <w:spacing w:line="288" w:lineRule="auto"/>
    </w:pPr>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0"/>
      <w:szCs w:val="20"/>
      <w:u w:val="single" w:color="0000FF"/>
    </w:rPr>
  </w:style>
  <w:style w:type="paragraph" w:styleId="NormalWeb">
    <w:name w:val="Normal (Web)"/>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BodyText">
    <w:name w:val="Body Text"/>
    <w:rPr>
      <w:rFonts w:ascii="Arial" w:hAnsi="Arial Unicode MS" w:cs="Arial Unicode MS"/>
      <w:color w:val="000000"/>
      <w:u w:color="000000"/>
    </w:rPr>
  </w:style>
  <w:style w:type="paragraph" w:styleId="BalloonText">
    <w:name w:val="Balloon Text"/>
    <w:basedOn w:val="Normal"/>
    <w:link w:val="BalloonTextChar"/>
    <w:uiPriority w:val="99"/>
    <w:semiHidden/>
    <w:unhideWhenUsed/>
    <w:rsid w:val="00840A05"/>
    <w:rPr>
      <w:rFonts w:ascii="Tahoma" w:hAnsi="Tahoma" w:cs="Tahoma"/>
      <w:sz w:val="16"/>
      <w:szCs w:val="16"/>
    </w:rPr>
  </w:style>
  <w:style w:type="character" w:customStyle="1" w:styleId="BalloonTextChar">
    <w:name w:val="Balloon Text Char"/>
    <w:basedOn w:val="DefaultParagraphFont"/>
    <w:link w:val="BalloonText"/>
    <w:uiPriority w:val="99"/>
    <w:semiHidden/>
    <w:rsid w:val="00840A05"/>
    <w:rPr>
      <w:rFonts w:ascii="Tahoma" w:hAnsi="Tahoma" w:cs="Tahoma"/>
      <w:color w:val="000000"/>
      <w:sz w:val="16"/>
      <w:szCs w:val="16"/>
      <w:u w:color="000000"/>
    </w:rPr>
  </w:style>
  <w:style w:type="paragraph" w:styleId="Footer">
    <w:name w:val="footer"/>
    <w:basedOn w:val="Normal"/>
    <w:link w:val="FooterChar"/>
    <w:uiPriority w:val="99"/>
    <w:unhideWhenUsed/>
    <w:rsid w:val="00A65D18"/>
    <w:pPr>
      <w:tabs>
        <w:tab w:val="center" w:pos="4680"/>
        <w:tab w:val="right" w:pos="9360"/>
      </w:tabs>
    </w:pPr>
  </w:style>
  <w:style w:type="character" w:customStyle="1" w:styleId="FooterChar">
    <w:name w:val="Footer Char"/>
    <w:basedOn w:val="DefaultParagraphFont"/>
    <w:link w:val="Footer"/>
    <w:uiPriority w:val="99"/>
    <w:rsid w:val="00A65D18"/>
    <w:rPr>
      <w:rFonts w:hAnsi="Arial Unicode MS" w:cs="Arial Unicode MS"/>
      <w:color w:val="000000"/>
      <w:sz w:val="24"/>
      <w:szCs w:val="24"/>
      <w:u w:color="000000"/>
    </w:rPr>
  </w:style>
  <w:style w:type="character" w:styleId="CommentReference">
    <w:name w:val="annotation reference"/>
    <w:basedOn w:val="DefaultParagraphFont"/>
    <w:uiPriority w:val="99"/>
    <w:semiHidden/>
    <w:unhideWhenUsed/>
    <w:rsid w:val="00D57161"/>
    <w:rPr>
      <w:sz w:val="16"/>
      <w:szCs w:val="16"/>
    </w:rPr>
  </w:style>
  <w:style w:type="paragraph" w:styleId="CommentText">
    <w:name w:val="annotation text"/>
    <w:basedOn w:val="Normal"/>
    <w:link w:val="CommentTextChar"/>
    <w:uiPriority w:val="99"/>
    <w:semiHidden/>
    <w:unhideWhenUsed/>
    <w:rsid w:val="00D57161"/>
    <w:rPr>
      <w:sz w:val="20"/>
      <w:szCs w:val="20"/>
    </w:rPr>
  </w:style>
  <w:style w:type="character" w:customStyle="1" w:styleId="CommentTextChar">
    <w:name w:val="Comment Text Char"/>
    <w:basedOn w:val="DefaultParagraphFont"/>
    <w:link w:val="CommentText"/>
    <w:uiPriority w:val="99"/>
    <w:semiHidden/>
    <w:rsid w:val="00D57161"/>
    <w:rPr>
      <w:rFonts w:hAnsi="Arial Unicode MS" w:cs="Arial Unicode MS"/>
      <w:color w:val="000000"/>
      <w:u w:color="000000"/>
    </w:rPr>
  </w:style>
  <w:style w:type="paragraph" w:styleId="CommentSubject">
    <w:name w:val="annotation subject"/>
    <w:basedOn w:val="CommentText"/>
    <w:next w:val="CommentText"/>
    <w:link w:val="CommentSubjectChar"/>
    <w:uiPriority w:val="99"/>
    <w:semiHidden/>
    <w:unhideWhenUsed/>
    <w:rsid w:val="00D57161"/>
    <w:rPr>
      <w:b/>
      <w:bCs/>
    </w:rPr>
  </w:style>
  <w:style w:type="character" w:customStyle="1" w:styleId="CommentSubjectChar">
    <w:name w:val="Comment Subject Char"/>
    <w:basedOn w:val="CommentTextChar"/>
    <w:link w:val="CommentSubject"/>
    <w:uiPriority w:val="99"/>
    <w:semiHidden/>
    <w:rsid w:val="00D57161"/>
    <w:rPr>
      <w:rFonts w:hAnsi="Arial Unicode MS" w:cs="Arial Unicode MS"/>
      <w:b/>
      <w:bCs/>
      <w:color w:val="000000"/>
      <w:u w:color="000000"/>
    </w:rPr>
  </w:style>
  <w:style w:type="paragraph" w:customStyle="1" w:styleId="Default">
    <w:name w:val="Default"/>
    <w:rsid w:val="008E14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rsid w:val="00C42507"/>
    <w:rPr>
      <w:rFonts w:asciiTheme="majorHAnsi" w:eastAsiaTheme="majorEastAsia" w:hAnsiTheme="majorHAnsi" w:cstheme="majorBidi"/>
      <w:color w:val="243F60" w:themeColor="accent1" w:themeShade="7F"/>
      <w:sz w:val="24"/>
      <w:szCs w:val="24"/>
      <w:bdr w:val="none" w:sz="0" w:space="0" w:color="auto"/>
    </w:rPr>
  </w:style>
  <w:style w:type="character" w:customStyle="1" w:styleId="Heading4Char">
    <w:name w:val="Heading 4 Char"/>
    <w:basedOn w:val="DefaultParagraphFont"/>
    <w:link w:val="Heading4"/>
    <w:uiPriority w:val="9"/>
    <w:semiHidden/>
    <w:rsid w:val="003F0656"/>
    <w:rPr>
      <w:rFonts w:asciiTheme="majorHAnsi" w:eastAsiaTheme="majorEastAsia" w:hAnsiTheme="majorHAnsi" w:cstheme="majorBidi"/>
      <w:b/>
      <w:bCs/>
      <w:i/>
      <w:iCs/>
      <w:color w:val="4F81BD" w:themeColor="accent1"/>
      <w:sz w:val="24"/>
      <w:szCs w:val="24"/>
      <w:u w:color="000000"/>
    </w:rPr>
  </w:style>
  <w:style w:type="character" w:customStyle="1" w:styleId="apple-converted-space">
    <w:name w:val="apple-converted-space"/>
    <w:rsid w:val="00EE325A"/>
  </w:style>
  <w:style w:type="character" w:styleId="FollowedHyperlink">
    <w:name w:val="FollowedHyperlink"/>
    <w:basedOn w:val="DefaultParagraphFont"/>
    <w:uiPriority w:val="99"/>
    <w:semiHidden/>
    <w:unhideWhenUsed/>
    <w:rsid w:val="00D179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55264">
      <w:bodyDiv w:val="1"/>
      <w:marLeft w:val="0"/>
      <w:marRight w:val="0"/>
      <w:marTop w:val="0"/>
      <w:marBottom w:val="0"/>
      <w:divBdr>
        <w:top w:val="none" w:sz="0" w:space="0" w:color="auto"/>
        <w:left w:val="none" w:sz="0" w:space="0" w:color="auto"/>
        <w:bottom w:val="none" w:sz="0" w:space="0" w:color="auto"/>
        <w:right w:val="none" w:sz="0" w:space="0" w:color="auto"/>
      </w:divBdr>
    </w:div>
    <w:div w:id="34498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ericanportfolios.com/" TargetMode="External"/><Relationship Id="rId13" Type="http://schemas.openxmlformats.org/officeDocument/2006/relationships/hyperlink" Target="https://www.prweb.com/releases/american_portfolios_supports_world_t_e_a_m_by_sponsoring_the_2018_coastal_team_challenge/prweb15721903.htm" TargetMode="External"/><Relationship Id="rId18" Type="http://schemas.openxmlformats.org/officeDocument/2006/relationships/hyperlink" Target="https://www.licare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web.com/releases/2018/05/prweb15470187.htm" TargetMode="External"/><Relationship Id="rId17" Type="http://schemas.openxmlformats.org/officeDocument/2006/relationships/hyperlink" Target="https://thecenterfordiscovery.org/" TargetMode="External"/><Relationship Id="rId2" Type="http://schemas.openxmlformats.org/officeDocument/2006/relationships/numbering" Target="numbering.xml"/><Relationship Id="rId16" Type="http://schemas.openxmlformats.org/officeDocument/2006/relationships/hyperlink" Target="http://www.prweb.com/releases/2018/03/prweb15308158.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rldteamsports.org/" TargetMode="External"/><Relationship Id="rId5" Type="http://schemas.openxmlformats.org/officeDocument/2006/relationships/webSettings" Target="webSettings.xml"/><Relationship Id="rId15" Type="http://schemas.openxmlformats.org/officeDocument/2006/relationships/hyperlink" Target="https://veinternational.org/" TargetMode="External"/><Relationship Id="rId10" Type="http://schemas.openxmlformats.org/officeDocument/2006/relationships/hyperlink" Target="https://www.licares.org/press-release/long-island-cares-reaching-assist-federal-government-employees-affected-current-government-shutdow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cares.org/" TargetMode="External"/><Relationship Id="rId14" Type="http://schemas.openxmlformats.org/officeDocument/2006/relationships/hyperlink" Target="https://www.prweb.com/releases/2018/06/prweb15560258.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2A23-D73C-4EF6-B37D-BC358A3E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AP</Company>
  <LinksUpToDate>false</LinksUpToDate>
  <CharactersWithSpaces>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Dolber-Grappone</dc:creator>
  <cp:lastModifiedBy>Nicole Dauenhauer</cp:lastModifiedBy>
  <cp:revision>7</cp:revision>
  <cp:lastPrinted>2019-01-17T20:22:00Z</cp:lastPrinted>
  <dcterms:created xsi:type="dcterms:W3CDTF">2019-01-15T21:20:00Z</dcterms:created>
  <dcterms:modified xsi:type="dcterms:W3CDTF">2019-01-17T20:22:00Z</dcterms:modified>
</cp:coreProperties>
</file>